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77FD1" w14:textId="77777777" w:rsidR="009E0050" w:rsidRPr="00BD4190" w:rsidRDefault="009E0050" w:rsidP="004329CA">
      <w:pPr>
        <w:rPr>
          <w:rFonts w:eastAsiaTheme="minorHAnsi"/>
          <w:color w:val="000000"/>
          <w:lang w:val="en-US" w:eastAsia="en-US"/>
        </w:rPr>
      </w:pPr>
      <w:r w:rsidRPr="00BD4190">
        <w:rPr>
          <w:rFonts w:eastAsiaTheme="minorHAnsi"/>
          <w:color w:val="000000"/>
          <w:lang w:val="en-US" w:eastAsia="en-US"/>
        </w:rPr>
        <w:t>Source:</w:t>
      </w:r>
    </w:p>
    <w:p w14:paraId="138F22C9" w14:textId="4ED3501A" w:rsidR="004329CA" w:rsidRPr="00083E23" w:rsidRDefault="00F639FE" w:rsidP="004329CA">
      <w:pPr>
        <w:rPr>
          <w:rFonts w:eastAsiaTheme="minorHAnsi"/>
          <w:color w:val="000000"/>
          <w:lang w:val="en-US" w:eastAsia="en-US"/>
        </w:rPr>
      </w:pPr>
      <w:r w:rsidRPr="00083E23">
        <w:rPr>
          <w:rFonts w:eastAsiaTheme="minorHAnsi"/>
          <w:color w:val="000000"/>
          <w:lang w:val="en-US" w:eastAsia="en-US"/>
        </w:rPr>
        <w:t xml:space="preserve">Published in </w:t>
      </w:r>
      <w:r w:rsidR="00083E23" w:rsidRPr="00083E23">
        <w:rPr>
          <w:rFonts w:eastAsiaTheme="minorHAnsi"/>
          <w:color w:val="000000"/>
          <w:lang w:val="en-US" w:eastAsia="en-US"/>
        </w:rPr>
        <w:t>PC Control 04/2023, Beckhoff Automation</w:t>
      </w:r>
      <w:r w:rsidR="00BD4190" w:rsidRPr="00083E23">
        <w:rPr>
          <w:rFonts w:eastAsiaTheme="minorHAnsi"/>
          <w:color w:val="000000"/>
          <w:lang w:val="en-US" w:eastAsia="en-US"/>
        </w:rPr>
        <w:t>, Germany</w:t>
      </w:r>
    </w:p>
    <w:p w14:paraId="753632C9" w14:textId="77777777" w:rsidR="00F639FE" w:rsidRPr="00083E23" w:rsidRDefault="00F639FE" w:rsidP="00F639FE">
      <w:pPr>
        <w:rPr>
          <w:rFonts w:eastAsiaTheme="minorHAnsi"/>
          <w:color w:val="000000"/>
          <w:lang w:val="en-US" w:eastAsia="en-US"/>
        </w:rPr>
      </w:pPr>
    </w:p>
    <w:p w14:paraId="3B474AF2" w14:textId="17224EDC" w:rsidR="006A3AA1" w:rsidRPr="00083E23" w:rsidRDefault="00083E23" w:rsidP="006A3AA1">
      <w:pPr>
        <w:tabs>
          <w:tab w:val="left" w:pos="255"/>
          <w:tab w:val="left" w:pos="510"/>
          <w:tab w:val="left" w:pos="765"/>
          <w:tab w:val="left" w:pos="1020"/>
          <w:tab w:val="left" w:pos="1276"/>
          <w:tab w:val="left" w:pos="1531"/>
        </w:tabs>
        <w:autoSpaceDE w:val="0"/>
        <w:autoSpaceDN w:val="0"/>
        <w:adjustRightInd w:val="0"/>
        <w:spacing w:line="340" w:lineRule="atLeast"/>
        <w:textAlignment w:val="center"/>
        <w:rPr>
          <w:rFonts w:eastAsia="MS Mincho"/>
          <w:b/>
          <w:i/>
          <w:color w:val="000000"/>
          <w:sz w:val="24"/>
          <w:szCs w:val="24"/>
          <w:lang w:val="en-US" w:eastAsia="ja-JP"/>
        </w:rPr>
      </w:pPr>
      <w:r w:rsidRPr="00083E23">
        <w:rPr>
          <w:rFonts w:eastAsia="MS Mincho"/>
          <w:b/>
          <w:i/>
          <w:color w:val="000000"/>
          <w:sz w:val="24"/>
          <w:szCs w:val="24"/>
          <w:lang w:val="en-US" w:eastAsia="ja-JP"/>
        </w:rPr>
        <w:t>MX-System: Pluggable system solution for control cabinet-free automation</w:t>
      </w:r>
    </w:p>
    <w:p w14:paraId="3912FE8E" w14:textId="118BC6D2" w:rsidR="006A3AA1" w:rsidRPr="00083E23" w:rsidRDefault="00FF1865" w:rsidP="006A3AA1">
      <w:pPr>
        <w:keepNext/>
        <w:spacing w:before="200" w:line="320" w:lineRule="atLeast"/>
        <w:outlineLvl w:val="1"/>
        <w:rPr>
          <w:b/>
          <w:bCs/>
          <w:sz w:val="32"/>
          <w:szCs w:val="32"/>
          <w:lang w:val="en-GB"/>
        </w:rPr>
      </w:pPr>
      <w:r w:rsidRPr="00FF1865">
        <w:rPr>
          <w:b/>
          <w:bCs/>
          <w:sz w:val="32"/>
          <w:szCs w:val="32"/>
          <w:lang w:val="en-GB"/>
        </w:rPr>
        <w:t>Modular implementation of all control cabinet functions without protective housing</w:t>
      </w:r>
    </w:p>
    <w:p w14:paraId="28BC62DB" w14:textId="602B1C90" w:rsidR="006A3AA1" w:rsidRPr="00083E23" w:rsidRDefault="00FF1865" w:rsidP="006A3AA1">
      <w:pPr>
        <w:keepNext/>
        <w:spacing w:before="320" w:after="240"/>
        <w:outlineLvl w:val="2"/>
        <w:rPr>
          <w:b/>
          <w:bCs/>
          <w:lang w:val="en-GB"/>
        </w:rPr>
      </w:pPr>
      <w:r w:rsidRPr="00FF1865">
        <w:rPr>
          <w:b/>
          <w:bCs/>
          <w:lang w:val="en-GB"/>
        </w:rPr>
        <w:t xml:space="preserve">A comparison of control cabinet technology over the past few decades reveals that the basic structure remains essentially unchanged, and the complexity of the required components and wiring has been consistently high. This is what prompted Beckhoff to develop a significantly more flexible and efficient control cabinet alternative in the form of the MX-System modular and pluggable automation toolkit. In the following interview, Marvin </w:t>
      </w:r>
      <w:proofErr w:type="spellStart"/>
      <w:r w:rsidRPr="00FF1865">
        <w:rPr>
          <w:b/>
          <w:bCs/>
          <w:lang w:val="en-GB"/>
        </w:rPr>
        <w:t>Düsterhus</w:t>
      </w:r>
      <w:proofErr w:type="spellEnd"/>
      <w:r w:rsidRPr="00FF1865">
        <w:rPr>
          <w:b/>
          <w:bCs/>
          <w:lang w:val="en-GB"/>
        </w:rPr>
        <w:t xml:space="preserve"> and </w:t>
      </w:r>
      <w:proofErr w:type="spellStart"/>
      <w:r w:rsidRPr="00FF1865">
        <w:rPr>
          <w:b/>
          <w:bCs/>
          <w:lang w:val="en-GB"/>
        </w:rPr>
        <w:t>Dr.</w:t>
      </w:r>
      <w:proofErr w:type="spellEnd"/>
      <w:r w:rsidRPr="00FF1865">
        <w:rPr>
          <w:b/>
          <w:bCs/>
          <w:lang w:val="en-GB"/>
        </w:rPr>
        <w:t xml:space="preserve"> Friedrich Klasing from Product Management MX-System talk through all the details, including the recent addition of a 3-row baseplate.</w:t>
      </w:r>
    </w:p>
    <w:p w14:paraId="02120778" w14:textId="14661EE7" w:rsidR="00FF1865" w:rsidRPr="00FF1865" w:rsidRDefault="006A3AA1" w:rsidP="00FF1865">
      <w:pPr>
        <w:rPr>
          <w:b/>
          <w:lang w:val="en-GB"/>
        </w:rPr>
      </w:pPr>
      <w:r w:rsidRPr="00FF1865">
        <w:rPr>
          <w:b/>
          <w:lang w:val="en-GB"/>
        </w:rPr>
        <w:t xml:space="preserve">Main </w:t>
      </w:r>
      <w:r w:rsidR="00FF1865" w:rsidRPr="00FF1865">
        <w:rPr>
          <w:b/>
          <w:lang w:val="en-GB"/>
        </w:rPr>
        <w:t>The MX-System was first introduced in 2021 and certainly has the potential to not only reduce the size of the traditional machine control cabinet, but even replace it completely. How have customer reactions and acceptance changed since then?</w:t>
      </w:r>
    </w:p>
    <w:p w14:paraId="08B5367A" w14:textId="77777777" w:rsidR="00FF1865" w:rsidRPr="00FF1865" w:rsidRDefault="00FF1865" w:rsidP="00FF1865">
      <w:pPr>
        <w:rPr>
          <w:b/>
          <w:lang w:val="en-GB"/>
        </w:rPr>
      </w:pPr>
    </w:p>
    <w:p w14:paraId="21D8C983" w14:textId="77777777" w:rsidR="00FF1865" w:rsidRDefault="00FF1865" w:rsidP="00FF1865">
      <w:pPr>
        <w:rPr>
          <w:bCs/>
          <w:lang w:val="en-GB"/>
        </w:rPr>
      </w:pPr>
      <w:r w:rsidRPr="00FF1865">
        <w:rPr>
          <w:b/>
          <w:lang w:val="en-GB"/>
        </w:rPr>
        <w:t xml:space="preserve">Marvin </w:t>
      </w:r>
      <w:proofErr w:type="spellStart"/>
      <w:r w:rsidRPr="00FF1865">
        <w:rPr>
          <w:b/>
          <w:lang w:val="en-GB"/>
        </w:rPr>
        <w:t>Düsterhus</w:t>
      </w:r>
      <w:proofErr w:type="spellEnd"/>
      <w:r w:rsidRPr="00FF1865">
        <w:rPr>
          <w:b/>
          <w:lang w:val="en-GB"/>
        </w:rPr>
        <w:t xml:space="preserve">: </w:t>
      </w:r>
      <w:r w:rsidRPr="00FF1865">
        <w:rPr>
          <w:bCs/>
          <w:lang w:val="en-GB"/>
        </w:rPr>
        <w:t xml:space="preserve">A lot has </w:t>
      </w:r>
      <w:proofErr w:type="gramStart"/>
      <w:r w:rsidRPr="00FF1865">
        <w:rPr>
          <w:bCs/>
          <w:lang w:val="en-GB"/>
        </w:rPr>
        <w:t>actually happened</w:t>
      </w:r>
      <w:proofErr w:type="gramEnd"/>
      <w:r w:rsidRPr="00FF1865">
        <w:rPr>
          <w:bCs/>
          <w:lang w:val="en-GB"/>
        </w:rPr>
        <w:t xml:space="preserve"> since it first launched. To date, we have assessed over 70 real-world applications and successfully transformed them into corresponding MX-Systems. The inquiries we receive come from a wide variety of fields, ranging from test benches and packaging machines through to brewery automation systems. Moreover, the control cabinet solutions </w:t>
      </w:r>
      <w:r w:rsidRPr="00FF1865">
        <w:rPr>
          <w:bCs/>
          <w:lang w:val="en-GB"/>
        </w:rPr>
        <w:lastRenderedPageBreak/>
        <w:t xml:space="preserve">employed in these applications are also equally diverse, which demonstrates that a control cabinet-free machine using </w:t>
      </w:r>
      <w:proofErr w:type="gramStart"/>
      <w:r w:rsidRPr="00FF1865">
        <w:rPr>
          <w:bCs/>
          <w:lang w:val="en-GB"/>
        </w:rPr>
        <w:t>our</w:t>
      </w:r>
      <w:proofErr w:type="gramEnd"/>
      <w:r w:rsidRPr="00FF1865">
        <w:rPr>
          <w:bCs/>
          <w:lang w:val="en-GB"/>
        </w:rPr>
        <w:t xml:space="preserve"> </w:t>
      </w:r>
    </w:p>
    <w:p w14:paraId="5C262BE5" w14:textId="77777777" w:rsidR="00FF1865" w:rsidRDefault="00FF1865" w:rsidP="00FF1865">
      <w:pPr>
        <w:rPr>
          <w:bCs/>
          <w:lang w:val="en-GB"/>
        </w:rPr>
      </w:pPr>
      <w:r w:rsidRPr="00FF1865">
        <w:rPr>
          <w:bCs/>
          <w:lang w:val="en-GB"/>
        </w:rPr>
        <w:t xml:space="preserve">MX-System can be of interest for any application. With the </w:t>
      </w:r>
    </w:p>
    <w:p w14:paraId="2AF79C6C" w14:textId="14B76EE6" w:rsidR="00FF1865" w:rsidRPr="00FF1865" w:rsidRDefault="00FF1865" w:rsidP="00FF1865">
      <w:pPr>
        <w:rPr>
          <w:bCs/>
          <w:lang w:val="en-GB"/>
        </w:rPr>
      </w:pPr>
      <w:r w:rsidRPr="00FF1865">
        <w:rPr>
          <w:bCs/>
          <w:lang w:val="en-GB"/>
        </w:rPr>
        <w:t>MX-System, it is not only possible to directly replace the control cabinet on-site, but also to arrange the entire control technology in a modular and decentralized way by breaking it down into smaller units. This realization has now also been embraced by our customers, and there is virtually no question today that the future of automation technology will be control cabinet-free. Completely control cabinet-free automation, as showcased by the MX-System, offers solutions to the challenges our customers are facing both now and in the future. These notably include complete modularization of the entire machine, standardization in components and processes, addressing the growing shortage of skilled personnel, and ensuring straightforward machine maintenance.</w:t>
      </w:r>
    </w:p>
    <w:p w14:paraId="7838AB3F" w14:textId="77777777" w:rsidR="00FF1865" w:rsidRPr="00FF1865" w:rsidRDefault="00FF1865" w:rsidP="00FF1865">
      <w:pPr>
        <w:rPr>
          <w:bCs/>
          <w:lang w:val="en-GB"/>
        </w:rPr>
      </w:pPr>
    </w:p>
    <w:p w14:paraId="19015E4E" w14:textId="77777777" w:rsidR="00FF1865" w:rsidRDefault="00FF1865" w:rsidP="00FF1865">
      <w:pPr>
        <w:rPr>
          <w:bCs/>
          <w:lang w:val="en-GB"/>
        </w:rPr>
      </w:pPr>
      <w:proofErr w:type="spellStart"/>
      <w:r w:rsidRPr="00FF1865">
        <w:rPr>
          <w:b/>
          <w:lang w:val="en-GB"/>
        </w:rPr>
        <w:t>Dr.</w:t>
      </w:r>
      <w:proofErr w:type="spellEnd"/>
      <w:r w:rsidRPr="00FF1865">
        <w:rPr>
          <w:b/>
          <w:lang w:val="en-GB"/>
        </w:rPr>
        <w:t xml:space="preserve"> Friedrich Klasing: </w:t>
      </w:r>
      <w:r w:rsidRPr="00FF1865">
        <w:rPr>
          <w:bCs/>
          <w:lang w:val="en-GB"/>
        </w:rPr>
        <w:t xml:space="preserve">The MX-System is no longer considered just another way to implement automation solutions, but as an opportunity to stand out from the competition. The modularization of entire machines or their components has been a fundamental principle of machine building since the beginning of the industrial revolution, given the evident advantages it offers for repair and maintenance. Similar approaches have existed in software since the early days of computer programming and in hardware for electronic components; however, the control cabinet, acting as the link between mechanics and electronics, has successfully resisted this trend until now. The </w:t>
      </w:r>
    </w:p>
    <w:p w14:paraId="5E293A28" w14:textId="3F6ECED4" w:rsidR="006A3AA1" w:rsidRDefault="00FF1865" w:rsidP="00FF1865">
      <w:pPr>
        <w:rPr>
          <w:bCs/>
          <w:lang w:val="en-GB"/>
        </w:rPr>
      </w:pPr>
      <w:r w:rsidRPr="00FF1865">
        <w:rPr>
          <w:bCs/>
          <w:lang w:val="en-GB"/>
        </w:rPr>
        <w:t xml:space="preserve">MX-System addresses this by allowing the control cabinet to be fully modularized and decentralized in line with the machine concept, with corresponding benefits for repair, maintenance, and operation. Across various industries and through comprehensive compliance (IEC, UL, CSA, etc.), there is growing interest in the MX-System worldwide. In conversations with customers, we witness the emergence of new and </w:t>
      </w:r>
      <w:r w:rsidRPr="00FF1865">
        <w:rPr>
          <w:bCs/>
          <w:lang w:val="en-GB"/>
        </w:rPr>
        <w:lastRenderedPageBreak/>
        <w:t>innovative machine concepts that would be impossible to implement using conventional methods, or only at considerable additional expense. Understanding of the MX-System has noticeably increased, as has the demand, with the latter serving as motivation to ensure we can deliver it in series next year.</w:t>
      </w:r>
    </w:p>
    <w:p w14:paraId="58D97ABB" w14:textId="77777777" w:rsidR="00FF1865" w:rsidRDefault="00FF1865" w:rsidP="00FF1865">
      <w:pPr>
        <w:rPr>
          <w:bCs/>
          <w:lang w:val="en-GB"/>
        </w:rPr>
      </w:pPr>
    </w:p>
    <w:p w14:paraId="436A7F73" w14:textId="77777777" w:rsidR="00FF1865" w:rsidRPr="00FF1865" w:rsidRDefault="00FF1865" w:rsidP="00FF1865">
      <w:pPr>
        <w:rPr>
          <w:b/>
          <w:lang w:val="en-GB"/>
        </w:rPr>
      </w:pPr>
      <w:r w:rsidRPr="00FF1865">
        <w:rPr>
          <w:b/>
          <w:lang w:val="en-GB"/>
        </w:rPr>
        <w:t>Ever since it first launched, the component range of the MX-System has been continuously expanding. What have been the most important development steps or new components so far?</w:t>
      </w:r>
    </w:p>
    <w:p w14:paraId="67A83CE3" w14:textId="77777777" w:rsidR="00FF1865" w:rsidRPr="00FF1865" w:rsidRDefault="00FF1865" w:rsidP="00FF1865">
      <w:pPr>
        <w:rPr>
          <w:b/>
          <w:lang w:val="en-GB"/>
        </w:rPr>
      </w:pPr>
    </w:p>
    <w:p w14:paraId="3C34AFB3" w14:textId="77777777" w:rsidR="00FF1865" w:rsidRPr="00FF1865" w:rsidRDefault="00FF1865" w:rsidP="00FF1865">
      <w:pPr>
        <w:rPr>
          <w:bCs/>
          <w:lang w:val="en-GB"/>
        </w:rPr>
      </w:pPr>
      <w:r w:rsidRPr="00FF1865">
        <w:rPr>
          <w:b/>
          <w:lang w:val="en-GB"/>
        </w:rPr>
        <w:t xml:space="preserve">Marvin </w:t>
      </w:r>
      <w:proofErr w:type="spellStart"/>
      <w:r w:rsidRPr="00FF1865">
        <w:rPr>
          <w:b/>
          <w:lang w:val="en-GB"/>
        </w:rPr>
        <w:t>Düsterhus</w:t>
      </w:r>
      <w:proofErr w:type="spellEnd"/>
      <w:r w:rsidRPr="00FF1865">
        <w:rPr>
          <w:b/>
          <w:lang w:val="en-GB"/>
        </w:rPr>
        <w:t>:</w:t>
      </w:r>
      <w:r w:rsidRPr="00FF1865">
        <w:rPr>
          <w:bCs/>
          <w:lang w:val="en-GB"/>
        </w:rPr>
        <w:t xml:space="preserve"> Many machines have additional VPN routers installed in control cabinets, but this is not something we have in our own portfolio. Challenged with developing a solution, we came up with the infrastructure module, which is essentially an empty enclosure connected to our baseplate, with provisions for external connections. This allows various devices from third-party manufacturers to be seamlessly integrated into our ecosystem in a space-saving way. The family of power supplies has also expanded, notably in the case of the 48 V DC variants, for which we now offer high-performance models with capacities of up to 40 A. These have been specially developed with a focus on ATRO and </w:t>
      </w:r>
      <w:proofErr w:type="gramStart"/>
      <w:r w:rsidRPr="00FF1865">
        <w:rPr>
          <w:bCs/>
          <w:lang w:val="en-GB"/>
        </w:rPr>
        <w:t>XTS, but</w:t>
      </w:r>
      <w:proofErr w:type="gramEnd"/>
      <w:r w:rsidRPr="00FF1865">
        <w:rPr>
          <w:bCs/>
          <w:lang w:val="en-GB"/>
        </w:rPr>
        <w:t xml:space="preserve"> are also suitable for standard 48 V DC components. Another innovation is the capability to integrate pneumatics. This is where we provide electronic socket modules that can directly accommodate common pneumatic valves and can be mounted together on a baseplate. We have found this to be a highly cost-effective and space-saving solution, especially in applications with distributed or a limited number of valves, such as at the end-effector of a robot. Another major step for us is the introduction of size 3 for both baseplates and function modules, which we will unveil at SPS 2023.</w:t>
      </w:r>
    </w:p>
    <w:p w14:paraId="4C453AB2" w14:textId="77777777" w:rsidR="00FF1865" w:rsidRPr="00FF1865" w:rsidRDefault="00FF1865" w:rsidP="00FF1865">
      <w:pPr>
        <w:rPr>
          <w:bCs/>
          <w:lang w:val="en-GB"/>
        </w:rPr>
      </w:pPr>
    </w:p>
    <w:p w14:paraId="664B986C" w14:textId="16E9A23F" w:rsidR="00FF1865" w:rsidRDefault="00FF1865" w:rsidP="00FF1865">
      <w:pPr>
        <w:rPr>
          <w:bCs/>
          <w:lang w:val="en-GB"/>
        </w:rPr>
      </w:pPr>
      <w:proofErr w:type="spellStart"/>
      <w:r w:rsidRPr="00FF1865">
        <w:rPr>
          <w:b/>
          <w:lang w:val="en-GB"/>
        </w:rPr>
        <w:lastRenderedPageBreak/>
        <w:t>Dr.</w:t>
      </w:r>
      <w:proofErr w:type="spellEnd"/>
      <w:r w:rsidRPr="00FF1865">
        <w:rPr>
          <w:b/>
          <w:lang w:val="en-GB"/>
        </w:rPr>
        <w:t xml:space="preserve"> Friedrich Klasing:</w:t>
      </w:r>
      <w:r w:rsidRPr="00FF1865">
        <w:rPr>
          <w:bCs/>
          <w:lang w:val="en-GB"/>
        </w:rPr>
        <w:t xml:space="preserve"> The pneumatic modules were developed in cooperation with Festo and SMC, showcasing the successful integration of technologies from other manufacturers. The combination of the MX-System and pneumatics represents added value for all involved. It is enhancements such as these, with the corresponding added value, that will continue to enrich the spectrum of the MX-System in the future. The MX-System is set to bring about improvements in many areas of machine building, and documentation will play a crucial role in this regard. This is why we are pursuing an entirely new approach when it comes to compiling and preparing content. Who needs what information and when? This is the key question that we always keep in mind when preparing documentation. An indispensable component of the MX-System is the Beckhoff diagnostics app. While it is not the sole determining factor for the feasibility of a machine using MX-System resources, it will have a lasting influence on how machines are handled in the field. The app provides service technicians with access to previously inaccessible information, enhancing service quality while simultaneously cutting down on deployment time. What’s more, when used in connection with the features of the MX-System, it can also reduce downtime and boost productivity. The potential of the app is far from exhausted, and we are currently working on expanding it as a possible access point for off-site technicians. Another advantage of the Beckhoff diagnostics app compared to apps from other manufacturers is that it can provide information for the entire machine, not just individual components such as IO-Link devices.</w:t>
      </w:r>
    </w:p>
    <w:p w14:paraId="15D54CF3" w14:textId="77777777" w:rsidR="00FF1865" w:rsidRDefault="00FF1865" w:rsidP="00FF1865">
      <w:pPr>
        <w:rPr>
          <w:bCs/>
          <w:lang w:val="en-GB"/>
        </w:rPr>
      </w:pPr>
    </w:p>
    <w:p w14:paraId="45F39C29" w14:textId="77777777" w:rsidR="00FF1865" w:rsidRDefault="00FF1865" w:rsidP="00FF1865">
      <w:pPr>
        <w:rPr>
          <w:bCs/>
          <w:lang w:val="en-GB"/>
        </w:rPr>
      </w:pPr>
    </w:p>
    <w:p w14:paraId="6F5F8702" w14:textId="77777777" w:rsidR="00FF1865" w:rsidRDefault="00FF1865" w:rsidP="00FF1865">
      <w:pPr>
        <w:rPr>
          <w:bCs/>
          <w:lang w:val="en-GB"/>
        </w:rPr>
      </w:pPr>
    </w:p>
    <w:p w14:paraId="15B1E88F" w14:textId="77777777" w:rsidR="00FF1865" w:rsidRDefault="00FF1865" w:rsidP="00FF1865">
      <w:pPr>
        <w:rPr>
          <w:bCs/>
          <w:lang w:val="en-GB"/>
        </w:rPr>
      </w:pPr>
    </w:p>
    <w:p w14:paraId="01FB59C8" w14:textId="77777777" w:rsidR="00FF1865" w:rsidRDefault="00FF1865" w:rsidP="00FF1865">
      <w:pPr>
        <w:rPr>
          <w:bCs/>
          <w:lang w:val="en-GB"/>
        </w:rPr>
      </w:pPr>
    </w:p>
    <w:p w14:paraId="4C3EBA63" w14:textId="77777777" w:rsidR="00FF1865" w:rsidRPr="00FF1865" w:rsidRDefault="00FF1865" w:rsidP="00FF1865">
      <w:pPr>
        <w:rPr>
          <w:b/>
          <w:lang w:val="en-GB"/>
        </w:rPr>
      </w:pPr>
      <w:r w:rsidRPr="00FF1865">
        <w:rPr>
          <w:b/>
          <w:lang w:val="en-GB"/>
        </w:rPr>
        <w:lastRenderedPageBreak/>
        <w:t>What are the characteristics of the new size 3 components unveiled at SPS 2023 and to what extent do they expand the range of applications of the MX-System?</w:t>
      </w:r>
    </w:p>
    <w:p w14:paraId="1D814391" w14:textId="77777777" w:rsidR="00FF1865" w:rsidRPr="00FF1865" w:rsidRDefault="00FF1865" w:rsidP="00FF1865">
      <w:pPr>
        <w:rPr>
          <w:bCs/>
          <w:lang w:val="en-GB"/>
        </w:rPr>
      </w:pPr>
    </w:p>
    <w:p w14:paraId="0309DA83" w14:textId="77777777" w:rsidR="00FF1865" w:rsidRPr="00FF1865" w:rsidRDefault="00FF1865" w:rsidP="00FF1865">
      <w:pPr>
        <w:rPr>
          <w:bCs/>
          <w:lang w:val="en-GB"/>
        </w:rPr>
      </w:pPr>
      <w:r w:rsidRPr="00FF1865">
        <w:rPr>
          <w:b/>
          <w:lang w:val="en-GB"/>
        </w:rPr>
        <w:t xml:space="preserve">Marvin </w:t>
      </w:r>
      <w:proofErr w:type="spellStart"/>
      <w:r w:rsidRPr="00FF1865">
        <w:rPr>
          <w:b/>
          <w:lang w:val="en-GB"/>
        </w:rPr>
        <w:t>Düsterhus</w:t>
      </w:r>
      <w:proofErr w:type="spellEnd"/>
      <w:r w:rsidRPr="00FF1865">
        <w:rPr>
          <w:b/>
          <w:lang w:val="en-GB"/>
        </w:rPr>
        <w:t>:</w:t>
      </w:r>
      <w:r w:rsidRPr="00FF1865">
        <w:rPr>
          <w:bCs/>
          <w:lang w:val="en-GB"/>
        </w:rPr>
        <w:t xml:space="preserve"> At its core, the baseplate is enhanced with an additional row of data slots, while all existing function modules of various sizes remain compatible. Besides its dimensions, the baseplate itself does not feature any new technical characteristics, but it does offer new possibilities: Without changing in width, there are now significantly more slots available to accommodate even more function modules. Moreover, the extra row allows us to use our new 3-row function modules. And thanks to the larger cooling fins, it is now possible to achieve not only 32 A power feeds, but also up to 125 A, and to switch significantly larger loads. In size 3, a servo drive can deliver up to 28 A nominal current per channel, and a frequency inverter can drive a motor with up to 15 kW.</w:t>
      </w:r>
    </w:p>
    <w:p w14:paraId="2C1075FC" w14:textId="77777777" w:rsidR="00FF1865" w:rsidRPr="00FF1865" w:rsidRDefault="00FF1865" w:rsidP="00FF1865">
      <w:pPr>
        <w:rPr>
          <w:bCs/>
          <w:lang w:val="en-GB"/>
        </w:rPr>
      </w:pPr>
    </w:p>
    <w:p w14:paraId="17B314FD" w14:textId="0E8B0657" w:rsidR="00FF1865" w:rsidRDefault="00FF1865" w:rsidP="00FF1865">
      <w:pPr>
        <w:rPr>
          <w:bCs/>
          <w:lang w:val="en-GB"/>
        </w:rPr>
      </w:pPr>
      <w:proofErr w:type="spellStart"/>
      <w:r w:rsidRPr="00FF1865">
        <w:rPr>
          <w:b/>
          <w:lang w:val="en-GB"/>
        </w:rPr>
        <w:t>Dr.</w:t>
      </w:r>
      <w:proofErr w:type="spellEnd"/>
      <w:r w:rsidRPr="00FF1865">
        <w:rPr>
          <w:b/>
          <w:lang w:val="en-GB"/>
        </w:rPr>
        <w:t xml:space="preserve"> Friedrich Klasing:</w:t>
      </w:r>
      <w:r w:rsidRPr="00FF1865">
        <w:rPr>
          <w:bCs/>
          <w:lang w:val="en-GB"/>
        </w:rPr>
        <w:t xml:space="preserve"> The focus here is less on integrating new functions and more on enhancing performance. The higher power levels </w:t>
      </w:r>
      <w:proofErr w:type="gramStart"/>
      <w:r w:rsidRPr="00FF1865">
        <w:rPr>
          <w:bCs/>
          <w:lang w:val="en-GB"/>
        </w:rPr>
        <w:t>in particular significantly</w:t>
      </w:r>
      <w:proofErr w:type="gramEnd"/>
      <w:r w:rsidRPr="00FF1865">
        <w:rPr>
          <w:bCs/>
          <w:lang w:val="en-GB"/>
        </w:rPr>
        <w:t xml:space="preserve"> broaden the application range of the MX-System. Up to now, machines requiring high power inputs could only be implemented to a limited extent and in a </w:t>
      </w:r>
      <w:proofErr w:type="gramStart"/>
      <w:r w:rsidRPr="00FF1865">
        <w:rPr>
          <w:bCs/>
          <w:lang w:val="en-GB"/>
        </w:rPr>
        <w:t>hybrid</w:t>
      </w:r>
      <w:proofErr w:type="gramEnd"/>
      <w:r w:rsidRPr="00FF1865">
        <w:rPr>
          <w:bCs/>
          <w:lang w:val="en-GB"/>
        </w:rPr>
        <w:t xml:space="preserve"> manner using the modular MX-System. The 3-row baseplates can replace the need for a control cabinet for power distribution in such cases, enabling more and larger machines to be designed on an entirely control cabinet-free basis, and thereby leverage the advantages of decentralized control technology. In the topology of a machine, a 3-row baseplate will likely always be positioned above the present 1- and 2-row baseplates, serving as a central point in a combination of star and daisy-chain topology.</w:t>
      </w:r>
    </w:p>
    <w:p w14:paraId="63D81352" w14:textId="77777777" w:rsidR="00FF1865" w:rsidRPr="00FF1865" w:rsidRDefault="00FF1865" w:rsidP="00FF1865">
      <w:pPr>
        <w:rPr>
          <w:b/>
          <w:lang w:val="en-GB"/>
        </w:rPr>
      </w:pPr>
    </w:p>
    <w:p w14:paraId="0204B5C1" w14:textId="77777777" w:rsidR="00FF1865" w:rsidRPr="00FF1865" w:rsidRDefault="00FF1865" w:rsidP="00FF1865">
      <w:pPr>
        <w:rPr>
          <w:b/>
          <w:lang w:val="en-GB"/>
        </w:rPr>
      </w:pPr>
      <w:r w:rsidRPr="00FF1865">
        <w:rPr>
          <w:b/>
          <w:lang w:val="en-GB"/>
        </w:rPr>
        <w:lastRenderedPageBreak/>
        <w:t>A major advantage of the MX-System is the optimal support it provides for the increasingly popular machine modularization. How important is the expansion of the baseplate portfolio in this context?</w:t>
      </w:r>
    </w:p>
    <w:p w14:paraId="09BD640A" w14:textId="77777777" w:rsidR="00FF1865" w:rsidRPr="00FF1865" w:rsidRDefault="00FF1865" w:rsidP="00FF1865">
      <w:pPr>
        <w:rPr>
          <w:b/>
          <w:lang w:val="en-GB"/>
        </w:rPr>
      </w:pPr>
    </w:p>
    <w:p w14:paraId="4B25BA9C" w14:textId="41B38C95" w:rsidR="00FF1865" w:rsidRPr="00083E23" w:rsidRDefault="00FF1865" w:rsidP="00FF1865">
      <w:pPr>
        <w:rPr>
          <w:bCs/>
          <w:lang w:val="en-GB"/>
        </w:rPr>
      </w:pPr>
      <w:proofErr w:type="spellStart"/>
      <w:r w:rsidRPr="00FF1865">
        <w:rPr>
          <w:b/>
          <w:lang w:val="en-GB"/>
        </w:rPr>
        <w:t>Dr.</w:t>
      </w:r>
      <w:proofErr w:type="spellEnd"/>
      <w:r w:rsidRPr="00FF1865">
        <w:rPr>
          <w:b/>
          <w:lang w:val="en-GB"/>
        </w:rPr>
        <w:t xml:space="preserve"> Friedrich Klasing:</w:t>
      </w:r>
      <w:r w:rsidRPr="00FF1865">
        <w:rPr>
          <w:bCs/>
          <w:lang w:val="en-GB"/>
        </w:rPr>
        <w:t xml:space="preserve"> The control cabinet will always stand in the way of a complete machine modularization in terms of both mechanics and electronics, as it always creates dependencies between different machine parts or else cannot be easily integrated into the machine room. A wide range of baseplates allows manufacturers to customize the required MX-Systems more easily to suit different machine modules. This contributes to the overall flexibility of this solution, as modules and components can be exchanged or added more easily. With the expansion of the baseplate portfolio and the associated increase in performance, even more machines can be implemented on a control cabinet-free basis. Excluding the typically larger modular machines, a 3-row baseplate can also serve as a more cost-effective alternative to two or more 1- or 2-row baseplates for a small monolithic machine with a relatively high number of 24 V DC components.</w:t>
      </w:r>
    </w:p>
    <w:p w14:paraId="6EA8FF1F" w14:textId="77777777" w:rsidR="00F639FE" w:rsidRDefault="00F639FE" w:rsidP="00F639FE">
      <w:pPr>
        <w:rPr>
          <w:rFonts w:eastAsiaTheme="minorHAnsi"/>
          <w:color w:val="000000"/>
          <w:lang w:val="en-US" w:eastAsia="en-US"/>
        </w:rPr>
      </w:pPr>
    </w:p>
    <w:p w14:paraId="53FDF368" w14:textId="77777777" w:rsidR="00FF1865" w:rsidRPr="00FF1865" w:rsidRDefault="00FF1865" w:rsidP="00FF1865">
      <w:pPr>
        <w:rPr>
          <w:rFonts w:eastAsiaTheme="minorHAnsi"/>
          <w:b/>
          <w:bCs/>
          <w:color w:val="000000"/>
          <w:lang w:val="en-US" w:eastAsia="en-US"/>
        </w:rPr>
      </w:pPr>
      <w:r w:rsidRPr="00FF1865">
        <w:rPr>
          <w:rFonts w:eastAsiaTheme="minorHAnsi"/>
          <w:b/>
          <w:bCs/>
          <w:color w:val="000000"/>
          <w:lang w:val="en-US" w:eastAsia="en-US"/>
        </w:rPr>
        <w:t>Can you illustrate the simplification of modularization and the potential savings in terms of the machine footprint with specific figures?</w:t>
      </w:r>
    </w:p>
    <w:p w14:paraId="506FC5FB" w14:textId="77777777" w:rsidR="00FF1865" w:rsidRPr="00FF1865" w:rsidRDefault="00FF1865" w:rsidP="00FF1865">
      <w:pPr>
        <w:rPr>
          <w:rFonts w:eastAsiaTheme="minorHAnsi"/>
          <w:b/>
          <w:bCs/>
          <w:color w:val="000000"/>
          <w:lang w:val="en-US" w:eastAsia="en-US"/>
        </w:rPr>
      </w:pPr>
    </w:p>
    <w:p w14:paraId="742A3668" w14:textId="6B0B08EB" w:rsidR="00FF1865" w:rsidRDefault="00FF1865" w:rsidP="00FF1865">
      <w:pPr>
        <w:rPr>
          <w:rFonts w:eastAsiaTheme="minorHAnsi"/>
          <w:color w:val="000000"/>
          <w:lang w:val="en-US" w:eastAsia="en-US"/>
        </w:rPr>
      </w:pPr>
      <w:r w:rsidRPr="00FF1865">
        <w:rPr>
          <w:rFonts w:eastAsiaTheme="minorHAnsi"/>
          <w:b/>
          <w:bCs/>
          <w:color w:val="000000"/>
          <w:lang w:val="en-US" w:eastAsia="en-US"/>
        </w:rPr>
        <w:t xml:space="preserve">Marvin </w:t>
      </w:r>
      <w:proofErr w:type="spellStart"/>
      <w:r w:rsidRPr="00FF1865">
        <w:rPr>
          <w:rFonts w:eastAsiaTheme="minorHAnsi"/>
          <w:b/>
          <w:bCs/>
          <w:color w:val="000000"/>
          <w:lang w:val="en-US" w:eastAsia="en-US"/>
        </w:rPr>
        <w:t>Düsterhus</w:t>
      </w:r>
      <w:proofErr w:type="spellEnd"/>
      <w:r w:rsidRPr="00FF1865">
        <w:rPr>
          <w:rFonts w:eastAsiaTheme="minorHAnsi"/>
          <w:b/>
          <w:bCs/>
          <w:color w:val="000000"/>
          <w:lang w:val="en-US" w:eastAsia="en-US"/>
        </w:rPr>
        <w:t xml:space="preserve">: </w:t>
      </w:r>
      <w:r w:rsidRPr="00FF1865">
        <w:rPr>
          <w:rFonts w:eastAsiaTheme="minorHAnsi"/>
          <w:color w:val="000000"/>
          <w:lang w:val="en-US" w:eastAsia="en-US"/>
        </w:rPr>
        <w:t xml:space="preserve">This always depends on the application in question, as not all control cabinets are the same. There are many differences in dimensions, as well as in the installation location and position. </w:t>
      </w:r>
      <w:proofErr w:type="gramStart"/>
      <w:r w:rsidRPr="00FF1865">
        <w:rPr>
          <w:rFonts w:eastAsiaTheme="minorHAnsi"/>
          <w:color w:val="000000"/>
          <w:lang w:val="en-US" w:eastAsia="en-US"/>
        </w:rPr>
        <w:t>Generally speaking, the</w:t>
      </w:r>
      <w:proofErr w:type="gramEnd"/>
      <w:r w:rsidRPr="00FF1865">
        <w:rPr>
          <w:rFonts w:eastAsiaTheme="minorHAnsi"/>
          <w:color w:val="000000"/>
          <w:lang w:val="en-US" w:eastAsia="en-US"/>
        </w:rPr>
        <w:t xml:space="preserve"> MX-System reduces the required (screw-on) mounting space in terms of height and width compared to a typical control cabinet by about a third. The smaller modular units of the MX-System are much easier to integrate into the machine </w:t>
      </w:r>
      <w:r w:rsidRPr="00FF1865">
        <w:rPr>
          <w:rFonts w:eastAsiaTheme="minorHAnsi"/>
          <w:color w:val="000000"/>
          <w:lang w:val="en-US" w:eastAsia="en-US"/>
        </w:rPr>
        <w:lastRenderedPageBreak/>
        <w:t xml:space="preserve">concept, allowing for a reduction in the overall footprint. To take a concrete example from the automotive industry, we looked at a machine with over 50 servo axes, whose entire mechanical section was already fully modular. The machine modules contained many decentralized I/O modules and some decentralized drives; nevertheless, there was still a 7-meter-long control cabinet on the side of the machine. This cabinet not only restricted machine accessibility, but also required all wiring from the machine modules to be routed there. By transitioning to the MX-System, the control cabinet was made completely redundant. In this case, a 3-row baseplate with a 125 A power supply was used, which feeds six additional MX-Systems as substations for the machine modules in a star configuration. Since the MX-Systems can be integrated into the machine modules without increasing the footprint, the floor space was reduced by approximately 10 percent </w:t>
      </w:r>
      <w:proofErr w:type="gramStart"/>
      <w:r w:rsidRPr="00FF1865">
        <w:rPr>
          <w:rFonts w:eastAsiaTheme="minorHAnsi"/>
          <w:color w:val="000000"/>
          <w:lang w:val="en-US" w:eastAsia="en-US"/>
        </w:rPr>
        <w:t>as a result of</w:t>
      </w:r>
      <w:proofErr w:type="gramEnd"/>
      <w:r w:rsidRPr="00FF1865">
        <w:rPr>
          <w:rFonts w:eastAsiaTheme="minorHAnsi"/>
          <w:color w:val="000000"/>
          <w:lang w:val="en-US" w:eastAsia="en-US"/>
        </w:rPr>
        <w:t xml:space="preserve"> getting rid of the control cabinet.</w:t>
      </w:r>
    </w:p>
    <w:p w14:paraId="5CFFAD7F" w14:textId="77777777" w:rsidR="00FF1865" w:rsidRDefault="00FF1865" w:rsidP="00F639FE">
      <w:pPr>
        <w:rPr>
          <w:rFonts w:eastAsiaTheme="minorHAnsi"/>
          <w:color w:val="000000"/>
          <w:lang w:val="en-US" w:eastAsia="en-US"/>
        </w:rPr>
      </w:pPr>
    </w:p>
    <w:p w14:paraId="7D5B5CCD" w14:textId="77777777" w:rsidR="00FF1865" w:rsidRPr="00FF1865" w:rsidRDefault="00FF1865" w:rsidP="00FF1865">
      <w:pPr>
        <w:rPr>
          <w:rFonts w:eastAsiaTheme="minorHAnsi"/>
          <w:b/>
          <w:bCs/>
          <w:color w:val="000000"/>
          <w:lang w:val="en-US" w:eastAsia="en-US"/>
        </w:rPr>
      </w:pPr>
      <w:r w:rsidRPr="00FF1865">
        <w:rPr>
          <w:rFonts w:eastAsiaTheme="minorHAnsi"/>
          <w:b/>
          <w:bCs/>
          <w:color w:val="000000"/>
          <w:lang w:val="en-US" w:eastAsia="en-US"/>
        </w:rPr>
        <w:t xml:space="preserve">In addition to compactness, the </w:t>
      </w:r>
      <w:proofErr w:type="spellStart"/>
      <w:r w:rsidRPr="00FF1865">
        <w:rPr>
          <w:rFonts w:eastAsiaTheme="minorHAnsi"/>
          <w:b/>
          <w:bCs/>
          <w:color w:val="000000"/>
          <w:lang w:val="en-US" w:eastAsia="en-US"/>
        </w:rPr>
        <w:t>cascadability</w:t>
      </w:r>
      <w:proofErr w:type="spellEnd"/>
      <w:r w:rsidRPr="00FF1865">
        <w:rPr>
          <w:rFonts w:eastAsiaTheme="minorHAnsi"/>
          <w:b/>
          <w:bCs/>
          <w:color w:val="000000"/>
          <w:lang w:val="en-US" w:eastAsia="en-US"/>
        </w:rPr>
        <w:t xml:space="preserve"> of the MX-System is a crucial factor for consistent machine modularization. What concrete application advantages does this offer, particularly </w:t>
      </w:r>
      <w:proofErr w:type="gramStart"/>
      <w:r w:rsidRPr="00FF1865">
        <w:rPr>
          <w:rFonts w:eastAsiaTheme="minorHAnsi"/>
          <w:b/>
          <w:bCs/>
          <w:color w:val="000000"/>
          <w:lang w:val="en-US" w:eastAsia="en-US"/>
        </w:rPr>
        <w:t>with regard to</w:t>
      </w:r>
      <w:proofErr w:type="gramEnd"/>
      <w:r w:rsidRPr="00FF1865">
        <w:rPr>
          <w:rFonts w:eastAsiaTheme="minorHAnsi"/>
          <w:b/>
          <w:bCs/>
          <w:color w:val="000000"/>
          <w:lang w:val="en-US" w:eastAsia="en-US"/>
        </w:rPr>
        <w:t xml:space="preserve"> the expanded range of baseplates?</w:t>
      </w:r>
    </w:p>
    <w:p w14:paraId="350431F0" w14:textId="77777777" w:rsidR="00FF1865" w:rsidRPr="00FF1865" w:rsidRDefault="00FF1865" w:rsidP="00FF1865">
      <w:pPr>
        <w:rPr>
          <w:rFonts w:eastAsiaTheme="minorHAnsi"/>
          <w:b/>
          <w:bCs/>
          <w:color w:val="000000"/>
          <w:lang w:val="en-US" w:eastAsia="en-US"/>
        </w:rPr>
      </w:pPr>
    </w:p>
    <w:p w14:paraId="346731CE" w14:textId="7CFC9BA0" w:rsidR="00FF1865" w:rsidRDefault="00FF1865" w:rsidP="00FF1865">
      <w:pPr>
        <w:rPr>
          <w:rFonts w:eastAsiaTheme="minorHAnsi"/>
          <w:color w:val="000000"/>
          <w:lang w:val="en-US" w:eastAsia="en-US"/>
        </w:rPr>
      </w:pPr>
      <w:r w:rsidRPr="00FF1865">
        <w:rPr>
          <w:rFonts w:eastAsiaTheme="minorHAnsi"/>
          <w:b/>
          <w:bCs/>
          <w:color w:val="000000"/>
          <w:lang w:val="en-US" w:eastAsia="en-US"/>
        </w:rPr>
        <w:t>Dr. Friedrich Klasing:</w:t>
      </w:r>
      <w:r w:rsidRPr="00FF1865">
        <w:rPr>
          <w:rFonts w:eastAsiaTheme="minorHAnsi"/>
          <w:color w:val="000000"/>
          <w:lang w:val="en-US" w:eastAsia="en-US"/>
        </w:rPr>
        <w:t xml:space="preserve"> Cascading or daisy-chaining several MX-Systems is just one of the many possible topologies for replacing a control cabinet with several MX-Systems. In addition to chaining several MX-Systems through a single cable, MX-System stations can also be used like a hub. This means that multiple MX-System stations are supplied with both power and EtherCAT from one (central) baseplate either in parallel or serially. Regardless of whether multiple MX-Systems are cascaded or connected in a star topology, the limiting factor here is power. This is where the 3-row modules make a big difference, as they facilitate a power supply of up to 125 </w:t>
      </w:r>
      <w:proofErr w:type="gramStart"/>
      <w:r w:rsidRPr="00FF1865">
        <w:rPr>
          <w:rFonts w:eastAsiaTheme="minorHAnsi"/>
          <w:color w:val="000000"/>
          <w:lang w:val="en-US" w:eastAsia="en-US"/>
        </w:rPr>
        <w:t>A</w:t>
      </w:r>
      <w:proofErr w:type="gramEnd"/>
      <w:r w:rsidRPr="00FF1865">
        <w:rPr>
          <w:rFonts w:eastAsiaTheme="minorHAnsi"/>
          <w:color w:val="000000"/>
          <w:lang w:val="en-US" w:eastAsia="en-US"/>
        </w:rPr>
        <w:t xml:space="preserve"> AC </w:t>
      </w:r>
      <w:r w:rsidRPr="00FF1865">
        <w:rPr>
          <w:rFonts w:eastAsiaTheme="minorHAnsi"/>
          <w:color w:val="000000"/>
          <w:lang w:val="en-US" w:eastAsia="en-US"/>
        </w:rPr>
        <w:lastRenderedPageBreak/>
        <w:t>from the mains. What’s more, the use of central DC link modules for generating the 600 V DC intermediate circuit voltage can be implemented more effectively in size 3 compared to size 2.</w:t>
      </w:r>
    </w:p>
    <w:p w14:paraId="5BC4616C" w14:textId="77777777" w:rsidR="00FF1865" w:rsidRPr="00083E23" w:rsidRDefault="00FF1865" w:rsidP="00F639FE">
      <w:pPr>
        <w:rPr>
          <w:rFonts w:eastAsiaTheme="minorHAnsi"/>
          <w:color w:val="000000"/>
          <w:lang w:val="en-US" w:eastAsia="en-US"/>
        </w:rPr>
      </w:pPr>
    </w:p>
    <w:p w14:paraId="6B2A8DDB" w14:textId="77777777" w:rsidR="00742AB0" w:rsidRPr="00083E23" w:rsidRDefault="00742AB0" w:rsidP="00F639FE">
      <w:pPr>
        <w:rPr>
          <w:rFonts w:eastAsiaTheme="minorHAnsi"/>
          <w:color w:val="000000"/>
          <w:lang w:val="en-US" w:eastAsia="en-US"/>
        </w:rPr>
      </w:pPr>
    </w:p>
    <w:p w14:paraId="64504C5C" w14:textId="35FD943F" w:rsidR="00664D04" w:rsidRPr="00083E23" w:rsidRDefault="00664D04" w:rsidP="00664D04">
      <w:pPr>
        <w:rPr>
          <w:b/>
          <w:bCs/>
          <w:lang w:val="en-US"/>
        </w:rPr>
      </w:pPr>
      <w:r w:rsidRPr="00083E23">
        <w:rPr>
          <w:b/>
          <w:bCs/>
          <w:lang w:val="en-US"/>
        </w:rPr>
        <w:t>Link:</w:t>
      </w:r>
    </w:p>
    <w:p w14:paraId="4377E1B3" w14:textId="0404F12D" w:rsidR="00F0534E" w:rsidRDefault="00F0534E" w:rsidP="00F0534E">
      <w:pPr>
        <w:rPr>
          <w:bCs/>
          <w:lang w:val="en-US"/>
        </w:rPr>
      </w:pPr>
      <w:r w:rsidRPr="00083E23">
        <w:rPr>
          <w:bCs/>
          <w:lang w:val="en-GB"/>
        </w:rPr>
        <w:sym w:font="Wingdings" w:char="F0E8"/>
      </w:r>
      <w:r w:rsidRPr="00083E23">
        <w:rPr>
          <w:bCs/>
          <w:lang w:val="en-US"/>
        </w:rPr>
        <w:t xml:space="preserve"> </w:t>
      </w:r>
      <w:hyperlink r:id="rId8" w:history="1">
        <w:r w:rsidRPr="00840E2D">
          <w:rPr>
            <w:rStyle w:val="Hyperlink"/>
            <w:bCs/>
            <w:kern w:val="0"/>
            <w:lang w:val="en-US"/>
          </w:rPr>
          <w:t>www.beckhoff.com/</w:t>
        </w:r>
        <w:r w:rsidR="00083E23" w:rsidRPr="00840E2D">
          <w:rPr>
            <w:rStyle w:val="Hyperlink"/>
            <w:bCs/>
            <w:kern w:val="0"/>
            <w:lang w:val="en-US"/>
          </w:rPr>
          <w:t>mx-system</w:t>
        </w:r>
      </w:hyperlink>
    </w:p>
    <w:p w14:paraId="6C375282" w14:textId="77777777" w:rsidR="00562A7A" w:rsidRDefault="00562A7A" w:rsidP="00F639FE">
      <w:pPr>
        <w:rPr>
          <w:rFonts w:eastAsiaTheme="minorHAnsi"/>
          <w:color w:val="000000"/>
          <w:lang w:val="en-US" w:eastAsia="en-US"/>
        </w:rPr>
      </w:pPr>
    </w:p>
    <w:p w14:paraId="73D01143" w14:textId="77777777" w:rsidR="00840E2D" w:rsidRDefault="00840E2D" w:rsidP="00D91237">
      <w:pPr>
        <w:rPr>
          <w:rFonts w:eastAsiaTheme="minorHAnsi"/>
          <w:b/>
          <w:bCs/>
          <w:color w:val="000000"/>
          <w:lang w:val="en-US" w:eastAsia="en-US"/>
        </w:rPr>
      </w:pPr>
    </w:p>
    <w:p w14:paraId="6322DF26" w14:textId="2903047E" w:rsidR="00D91237" w:rsidRPr="00D91237" w:rsidRDefault="00D91237" w:rsidP="00D91237">
      <w:pPr>
        <w:rPr>
          <w:rFonts w:eastAsiaTheme="minorHAnsi"/>
          <w:b/>
          <w:bCs/>
          <w:color w:val="000000"/>
          <w:lang w:val="en-US" w:eastAsia="en-US"/>
        </w:rPr>
      </w:pPr>
      <w:r w:rsidRPr="00D91237">
        <w:rPr>
          <w:rFonts w:eastAsiaTheme="minorHAnsi"/>
          <w:b/>
          <w:bCs/>
          <w:color w:val="000000"/>
          <w:lang w:val="en-US" w:eastAsia="en-US"/>
        </w:rPr>
        <w:t>Box:</w:t>
      </w:r>
      <w:r w:rsidR="00840E2D" w:rsidRPr="00840E2D">
        <w:rPr>
          <w:lang w:val="en-US"/>
        </w:rPr>
        <w:t xml:space="preserve"> </w:t>
      </w:r>
      <w:r w:rsidR="00840E2D" w:rsidRPr="00840E2D">
        <w:rPr>
          <w:rFonts w:eastAsiaTheme="minorHAnsi"/>
          <w:b/>
          <w:bCs/>
          <w:color w:val="000000"/>
          <w:lang w:val="en-US" w:eastAsia="en-US"/>
        </w:rPr>
        <w:t>Benefits of the MX-System</w:t>
      </w:r>
    </w:p>
    <w:p w14:paraId="347C83DB" w14:textId="77777777" w:rsidR="00840E2D" w:rsidRPr="00840E2D" w:rsidRDefault="00840E2D" w:rsidP="00840E2D">
      <w:pPr>
        <w:rPr>
          <w:rFonts w:eastAsiaTheme="minorHAnsi"/>
          <w:color w:val="000000"/>
          <w:lang w:val="en-US" w:eastAsia="en-US"/>
        </w:rPr>
      </w:pPr>
    </w:p>
    <w:p w14:paraId="0FA532C5" w14:textId="77777777" w:rsidR="00840E2D" w:rsidRPr="00840E2D" w:rsidRDefault="00840E2D" w:rsidP="00840E2D">
      <w:pPr>
        <w:rPr>
          <w:rFonts w:eastAsiaTheme="minorHAnsi"/>
          <w:b/>
          <w:bCs/>
          <w:color w:val="000000"/>
          <w:lang w:val="en-US" w:eastAsia="en-US"/>
        </w:rPr>
      </w:pPr>
      <w:r w:rsidRPr="00840E2D">
        <w:rPr>
          <w:rFonts w:eastAsiaTheme="minorHAnsi"/>
          <w:b/>
          <w:bCs/>
          <w:color w:val="000000"/>
          <w:lang w:val="en-US" w:eastAsia="en-US"/>
        </w:rPr>
        <w:t>Modularity for future security:</w:t>
      </w:r>
    </w:p>
    <w:p w14:paraId="7488391B" w14:textId="4DD57CD4" w:rsid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Market demand: As end customers increasingly prioritize flexibility </w:t>
      </w:r>
      <w:r>
        <w:rPr>
          <w:rFonts w:eastAsiaTheme="minorHAnsi"/>
          <w:color w:val="000000"/>
          <w:lang w:val="en-US" w:eastAsia="en-US"/>
        </w:rPr>
        <w:br/>
        <w:t xml:space="preserve">     </w:t>
      </w:r>
      <w:r w:rsidRPr="00840E2D">
        <w:rPr>
          <w:rFonts w:eastAsiaTheme="minorHAnsi"/>
          <w:color w:val="000000"/>
          <w:lang w:val="en-US" w:eastAsia="en-US"/>
        </w:rPr>
        <w:t xml:space="preserve">in their production processes, the demand for modular machines </w:t>
      </w:r>
      <w:r>
        <w:rPr>
          <w:rFonts w:eastAsiaTheme="minorHAnsi"/>
          <w:color w:val="000000"/>
          <w:lang w:val="en-US" w:eastAsia="en-US"/>
        </w:rPr>
        <w:br/>
        <w:t xml:space="preserve">     </w:t>
      </w:r>
      <w:r w:rsidRPr="00840E2D">
        <w:rPr>
          <w:rFonts w:eastAsiaTheme="minorHAnsi"/>
          <w:color w:val="000000"/>
          <w:lang w:val="en-US" w:eastAsia="en-US"/>
        </w:rPr>
        <w:t>and systems is on the rise.</w:t>
      </w:r>
    </w:p>
    <w:p w14:paraId="2DBDE502" w14:textId="1CE81A84" w:rsid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Decentralization: The MX-System optimally supports </w:t>
      </w:r>
      <w:r>
        <w:rPr>
          <w:rFonts w:eastAsiaTheme="minorHAnsi"/>
          <w:color w:val="000000"/>
          <w:lang w:val="en-US" w:eastAsia="en-US"/>
        </w:rPr>
        <w:br/>
        <w:t xml:space="preserve">     </w:t>
      </w:r>
      <w:r w:rsidRPr="00840E2D">
        <w:rPr>
          <w:rFonts w:eastAsiaTheme="minorHAnsi"/>
          <w:color w:val="000000"/>
          <w:lang w:val="en-US" w:eastAsia="en-US"/>
        </w:rPr>
        <w:t xml:space="preserve">modularization as a machine-mountable, </w:t>
      </w:r>
      <w:proofErr w:type="spellStart"/>
      <w:r w:rsidRPr="00840E2D">
        <w:rPr>
          <w:rFonts w:eastAsiaTheme="minorHAnsi"/>
          <w:color w:val="000000"/>
          <w:lang w:val="en-US" w:eastAsia="en-US"/>
        </w:rPr>
        <w:t>decentrally</w:t>
      </w:r>
      <w:proofErr w:type="spellEnd"/>
      <w:r w:rsidRPr="00840E2D">
        <w:rPr>
          <w:rFonts w:eastAsiaTheme="minorHAnsi"/>
          <w:color w:val="000000"/>
          <w:lang w:val="en-US" w:eastAsia="en-US"/>
        </w:rPr>
        <w:t xml:space="preserve"> distributable </w:t>
      </w:r>
      <w:r>
        <w:rPr>
          <w:rFonts w:eastAsiaTheme="minorHAnsi"/>
          <w:color w:val="000000"/>
          <w:lang w:val="en-US" w:eastAsia="en-US"/>
        </w:rPr>
        <w:br/>
        <w:t xml:space="preserve">     </w:t>
      </w:r>
      <w:r w:rsidRPr="00840E2D">
        <w:rPr>
          <w:rFonts w:eastAsiaTheme="minorHAnsi"/>
          <w:color w:val="000000"/>
          <w:lang w:val="en-US" w:eastAsia="en-US"/>
        </w:rPr>
        <w:t>solution.</w:t>
      </w:r>
    </w:p>
    <w:p w14:paraId="0F35313A" w14:textId="7BAB8D84" w:rsidR="00840E2D" w:rsidRP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Flexibility: The MX-System can be cascaded in a highly flexible </w:t>
      </w:r>
      <w:r>
        <w:rPr>
          <w:rFonts w:eastAsiaTheme="minorHAnsi"/>
          <w:color w:val="000000"/>
          <w:lang w:val="en-US" w:eastAsia="en-US"/>
        </w:rPr>
        <w:br/>
        <w:t xml:space="preserve">     </w:t>
      </w:r>
      <w:r w:rsidRPr="00840E2D">
        <w:rPr>
          <w:rFonts w:eastAsiaTheme="minorHAnsi"/>
          <w:color w:val="000000"/>
          <w:lang w:val="en-US" w:eastAsia="en-US"/>
        </w:rPr>
        <w:t xml:space="preserve">manner and combined with existing control cabinets and IP67 field </w:t>
      </w:r>
      <w:r>
        <w:rPr>
          <w:rFonts w:eastAsiaTheme="minorHAnsi"/>
          <w:color w:val="000000"/>
          <w:lang w:val="en-US" w:eastAsia="en-US"/>
        </w:rPr>
        <w:br/>
        <w:t xml:space="preserve">     </w:t>
      </w:r>
      <w:r w:rsidRPr="00840E2D">
        <w:rPr>
          <w:rFonts w:eastAsiaTheme="minorHAnsi"/>
          <w:color w:val="000000"/>
          <w:lang w:val="en-US" w:eastAsia="en-US"/>
        </w:rPr>
        <w:t>components.</w:t>
      </w:r>
    </w:p>
    <w:p w14:paraId="06AE3D2A" w14:textId="77777777" w:rsidR="00840E2D" w:rsidRPr="00840E2D" w:rsidRDefault="00840E2D" w:rsidP="00840E2D">
      <w:pPr>
        <w:rPr>
          <w:rFonts w:eastAsiaTheme="minorHAnsi"/>
          <w:color w:val="000000"/>
          <w:lang w:val="en-US" w:eastAsia="en-US"/>
        </w:rPr>
      </w:pPr>
    </w:p>
    <w:p w14:paraId="656D257C" w14:textId="67AF4C81" w:rsidR="00840E2D" w:rsidRPr="00840E2D" w:rsidRDefault="00840E2D" w:rsidP="00840E2D">
      <w:pPr>
        <w:rPr>
          <w:rFonts w:eastAsiaTheme="minorHAnsi"/>
          <w:b/>
          <w:color w:val="000000"/>
          <w:lang w:val="en-US" w:eastAsia="en-US"/>
        </w:rPr>
      </w:pPr>
      <w:r w:rsidRPr="00840E2D">
        <w:rPr>
          <w:rFonts w:eastAsiaTheme="minorHAnsi"/>
          <w:b/>
          <w:color w:val="000000"/>
          <w:lang w:val="en-US" w:eastAsia="en-US"/>
        </w:rPr>
        <w:t>Maximum efficiency for machine building:</w:t>
      </w:r>
    </w:p>
    <w:p w14:paraId="41EB1B00" w14:textId="0C030945" w:rsid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Engineering: MX-System function modules simplify project </w:t>
      </w:r>
      <w:r>
        <w:rPr>
          <w:rFonts w:eastAsiaTheme="minorHAnsi"/>
          <w:color w:val="000000"/>
          <w:lang w:val="en-US" w:eastAsia="en-US"/>
        </w:rPr>
        <w:br/>
        <w:t xml:space="preserve">     </w:t>
      </w:r>
      <w:r w:rsidRPr="00840E2D">
        <w:rPr>
          <w:rFonts w:eastAsiaTheme="minorHAnsi"/>
          <w:color w:val="000000"/>
          <w:lang w:val="en-US" w:eastAsia="en-US"/>
        </w:rPr>
        <w:t xml:space="preserve">planning, minimize the number of components, and reduce parts </w:t>
      </w:r>
      <w:r>
        <w:rPr>
          <w:rFonts w:eastAsiaTheme="minorHAnsi"/>
          <w:color w:val="000000"/>
          <w:lang w:val="en-US" w:eastAsia="en-US"/>
        </w:rPr>
        <w:br/>
        <w:t xml:space="preserve">     </w:t>
      </w:r>
      <w:r w:rsidRPr="00840E2D">
        <w:rPr>
          <w:rFonts w:eastAsiaTheme="minorHAnsi"/>
          <w:color w:val="000000"/>
          <w:lang w:val="en-US" w:eastAsia="en-US"/>
        </w:rPr>
        <w:t>lists by up to 80%.</w:t>
      </w:r>
    </w:p>
    <w:p w14:paraId="0B1B7051" w14:textId="79276CDC" w:rsid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Market expansion: The MX-System is IEC, UL, and CSA </w:t>
      </w:r>
      <w:r>
        <w:rPr>
          <w:rFonts w:eastAsiaTheme="minorHAnsi"/>
          <w:color w:val="000000"/>
          <w:lang w:val="en-US" w:eastAsia="en-US"/>
        </w:rPr>
        <w:br/>
        <w:t xml:space="preserve">     </w:t>
      </w:r>
      <w:r w:rsidRPr="00840E2D">
        <w:rPr>
          <w:rFonts w:eastAsiaTheme="minorHAnsi"/>
          <w:color w:val="000000"/>
          <w:lang w:val="en-US" w:eastAsia="en-US"/>
        </w:rPr>
        <w:t>compliant, making it a globally compatible solution.</w:t>
      </w:r>
    </w:p>
    <w:p w14:paraId="4FDB6ECA" w14:textId="3036293B" w:rsidR="008E27E6"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Mounting: The straightforward process of attaching and screwing </w:t>
      </w:r>
      <w:r>
        <w:rPr>
          <w:rFonts w:eastAsiaTheme="minorHAnsi"/>
          <w:color w:val="000000"/>
          <w:lang w:val="en-US" w:eastAsia="en-US"/>
        </w:rPr>
        <w:br/>
        <w:t xml:space="preserve">     </w:t>
      </w:r>
      <w:r w:rsidRPr="00840E2D">
        <w:rPr>
          <w:rFonts w:eastAsiaTheme="minorHAnsi"/>
          <w:color w:val="000000"/>
          <w:lang w:val="en-US" w:eastAsia="en-US"/>
        </w:rPr>
        <w:t xml:space="preserve">in the function modules replaces the need for complex mechanical </w:t>
      </w:r>
      <w:r>
        <w:rPr>
          <w:rFonts w:eastAsiaTheme="minorHAnsi"/>
          <w:color w:val="000000"/>
          <w:lang w:val="en-US" w:eastAsia="en-US"/>
        </w:rPr>
        <w:br/>
        <w:t xml:space="preserve">     </w:t>
      </w:r>
      <w:r w:rsidRPr="00840E2D">
        <w:rPr>
          <w:rFonts w:eastAsiaTheme="minorHAnsi"/>
          <w:color w:val="000000"/>
          <w:lang w:val="en-US" w:eastAsia="en-US"/>
        </w:rPr>
        <w:t>effort and reduces the risk of wiring errors.</w:t>
      </w:r>
    </w:p>
    <w:p w14:paraId="3E1BCB4A" w14:textId="3877328F" w:rsidR="00840E2D" w:rsidRDefault="00840E2D" w:rsidP="00840E2D">
      <w:pPr>
        <w:rPr>
          <w:rFonts w:eastAsiaTheme="minorHAnsi"/>
          <w:color w:val="000000"/>
          <w:lang w:val="en-US" w:eastAsia="en-US"/>
        </w:rPr>
      </w:pPr>
      <w:r w:rsidRPr="00840E2D">
        <w:rPr>
          <w:rFonts w:eastAsiaTheme="minorHAnsi"/>
          <w:color w:val="000000"/>
          <w:lang w:val="en-US" w:eastAsia="en-US"/>
        </w:rPr>
        <w:lastRenderedPageBreak/>
        <w:t>–</w:t>
      </w:r>
      <w:r w:rsidRPr="00840E2D">
        <w:rPr>
          <w:rFonts w:eastAsiaTheme="minorHAnsi"/>
          <w:color w:val="000000"/>
          <w:lang w:val="en-US" w:eastAsia="en-US"/>
        </w:rPr>
        <w:tab/>
        <w:t xml:space="preserve">Shortage of skilled workers: The low engineering effort and fast </w:t>
      </w:r>
      <w:r>
        <w:rPr>
          <w:rFonts w:eastAsiaTheme="minorHAnsi"/>
          <w:color w:val="000000"/>
          <w:lang w:val="en-US" w:eastAsia="en-US"/>
        </w:rPr>
        <w:br/>
        <w:t xml:space="preserve">     </w:t>
      </w:r>
      <w:r w:rsidRPr="00840E2D">
        <w:rPr>
          <w:rFonts w:eastAsiaTheme="minorHAnsi"/>
          <w:color w:val="000000"/>
          <w:lang w:val="en-US" w:eastAsia="en-US"/>
        </w:rPr>
        <w:t xml:space="preserve">assembly (e.g., 1 hour of working time instead of 24) eases the </w:t>
      </w:r>
      <w:r>
        <w:rPr>
          <w:rFonts w:eastAsiaTheme="minorHAnsi"/>
          <w:color w:val="000000"/>
          <w:lang w:val="en-US" w:eastAsia="en-US"/>
        </w:rPr>
        <w:br/>
        <w:t xml:space="preserve">     </w:t>
      </w:r>
      <w:r w:rsidRPr="00840E2D">
        <w:rPr>
          <w:rFonts w:eastAsiaTheme="minorHAnsi"/>
          <w:color w:val="000000"/>
          <w:lang w:val="en-US" w:eastAsia="en-US"/>
        </w:rPr>
        <w:t xml:space="preserve">burden on skilled workers and </w:t>
      </w:r>
      <w:proofErr w:type="gramStart"/>
      <w:r w:rsidRPr="00840E2D">
        <w:rPr>
          <w:rFonts w:eastAsiaTheme="minorHAnsi"/>
          <w:color w:val="000000"/>
          <w:lang w:val="en-US" w:eastAsia="en-US"/>
        </w:rPr>
        <w:t>opens up</w:t>
      </w:r>
      <w:proofErr w:type="gramEnd"/>
      <w:r w:rsidRPr="00840E2D">
        <w:rPr>
          <w:rFonts w:eastAsiaTheme="minorHAnsi"/>
          <w:color w:val="000000"/>
          <w:lang w:val="en-US" w:eastAsia="en-US"/>
        </w:rPr>
        <w:t xml:space="preserve"> potential for less qualified </w:t>
      </w:r>
      <w:r>
        <w:rPr>
          <w:rFonts w:eastAsiaTheme="minorHAnsi"/>
          <w:color w:val="000000"/>
          <w:lang w:val="en-US" w:eastAsia="en-US"/>
        </w:rPr>
        <w:br/>
        <w:t xml:space="preserve">     </w:t>
      </w:r>
      <w:r w:rsidRPr="00840E2D">
        <w:rPr>
          <w:rFonts w:eastAsiaTheme="minorHAnsi"/>
          <w:color w:val="000000"/>
          <w:lang w:val="en-US" w:eastAsia="en-US"/>
        </w:rPr>
        <w:t>personnel.</w:t>
      </w:r>
    </w:p>
    <w:p w14:paraId="6E41996C" w14:textId="7EE440CA" w:rsidR="00840E2D" w:rsidRP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Service: Faults are easier to </w:t>
      </w:r>
      <w:proofErr w:type="gramStart"/>
      <w:r w:rsidRPr="00840E2D">
        <w:rPr>
          <w:rFonts w:eastAsiaTheme="minorHAnsi"/>
          <w:color w:val="000000"/>
          <w:lang w:val="en-US" w:eastAsia="en-US"/>
        </w:rPr>
        <w:t>diagnose</w:t>
      </w:r>
      <w:proofErr w:type="gramEnd"/>
      <w:r w:rsidRPr="00840E2D">
        <w:rPr>
          <w:rFonts w:eastAsiaTheme="minorHAnsi"/>
          <w:color w:val="000000"/>
          <w:lang w:val="en-US" w:eastAsia="en-US"/>
        </w:rPr>
        <w:t xml:space="preserve"> and components are easier </w:t>
      </w:r>
      <w:r>
        <w:rPr>
          <w:rFonts w:eastAsiaTheme="minorHAnsi"/>
          <w:color w:val="000000"/>
          <w:lang w:val="en-US" w:eastAsia="en-US"/>
        </w:rPr>
        <w:br/>
        <w:t xml:space="preserve">     </w:t>
      </w:r>
      <w:r w:rsidRPr="00840E2D">
        <w:rPr>
          <w:rFonts w:eastAsiaTheme="minorHAnsi"/>
          <w:color w:val="000000"/>
          <w:lang w:val="en-US" w:eastAsia="en-US"/>
        </w:rPr>
        <w:t>to replace.</w:t>
      </w:r>
    </w:p>
    <w:p w14:paraId="65A7C52F" w14:textId="77777777" w:rsidR="00840E2D" w:rsidRPr="00840E2D" w:rsidRDefault="00840E2D" w:rsidP="00840E2D">
      <w:pPr>
        <w:rPr>
          <w:rFonts w:eastAsiaTheme="minorHAnsi"/>
          <w:color w:val="000000"/>
          <w:lang w:val="en-US" w:eastAsia="en-US"/>
        </w:rPr>
      </w:pPr>
    </w:p>
    <w:p w14:paraId="70448D23" w14:textId="7ADB6965" w:rsidR="00840E2D" w:rsidRPr="00840E2D" w:rsidRDefault="00840E2D" w:rsidP="00840E2D">
      <w:pPr>
        <w:rPr>
          <w:rFonts w:eastAsiaTheme="minorHAnsi"/>
          <w:b/>
          <w:color w:val="000000"/>
          <w:lang w:val="en-US" w:eastAsia="en-US"/>
        </w:rPr>
      </w:pPr>
      <w:r w:rsidRPr="00840E2D">
        <w:rPr>
          <w:rFonts w:eastAsiaTheme="minorHAnsi"/>
          <w:b/>
          <w:color w:val="000000"/>
          <w:lang w:val="en-US" w:eastAsia="en-US"/>
        </w:rPr>
        <w:t>Increase in productivity for the end user:</w:t>
      </w:r>
    </w:p>
    <w:p w14:paraId="02ACD9FE" w14:textId="6E599ADC" w:rsid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Optimal space utilization: The eliminated need for a control cabinet </w:t>
      </w:r>
      <w:r>
        <w:rPr>
          <w:rFonts w:eastAsiaTheme="minorHAnsi"/>
          <w:color w:val="000000"/>
          <w:lang w:val="en-US" w:eastAsia="en-US"/>
        </w:rPr>
        <w:br/>
        <w:t xml:space="preserve">     </w:t>
      </w:r>
      <w:r w:rsidRPr="00840E2D">
        <w:rPr>
          <w:rFonts w:eastAsiaTheme="minorHAnsi"/>
          <w:color w:val="000000"/>
          <w:lang w:val="en-US" w:eastAsia="en-US"/>
        </w:rPr>
        <w:t xml:space="preserve">minimizes the machine footprint and optimizes the available </w:t>
      </w:r>
      <w:r>
        <w:rPr>
          <w:rFonts w:eastAsiaTheme="minorHAnsi"/>
          <w:color w:val="000000"/>
          <w:lang w:val="en-US" w:eastAsia="en-US"/>
        </w:rPr>
        <w:br/>
        <w:t xml:space="preserve">     </w:t>
      </w:r>
      <w:r w:rsidRPr="00840E2D">
        <w:rPr>
          <w:rFonts w:eastAsiaTheme="minorHAnsi"/>
          <w:color w:val="000000"/>
          <w:lang w:val="en-US" w:eastAsia="en-US"/>
        </w:rPr>
        <w:t>production area.</w:t>
      </w:r>
    </w:p>
    <w:p w14:paraId="2F31A780" w14:textId="6827F55E" w:rsidR="00840E2D" w:rsidRP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Flexibility: Modular machines facilitate commissioning and </w:t>
      </w:r>
      <w:r>
        <w:rPr>
          <w:rFonts w:eastAsiaTheme="minorHAnsi"/>
          <w:color w:val="000000"/>
          <w:lang w:val="en-US" w:eastAsia="en-US"/>
        </w:rPr>
        <w:br/>
        <w:t xml:space="preserve">     </w:t>
      </w:r>
      <w:r w:rsidRPr="00840E2D">
        <w:rPr>
          <w:rFonts w:eastAsiaTheme="minorHAnsi"/>
          <w:color w:val="000000"/>
          <w:lang w:val="en-US" w:eastAsia="en-US"/>
        </w:rPr>
        <w:t>integration into existing production facilities.</w:t>
      </w:r>
    </w:p>
    <w:p w14:paraId="216EA1EB" w14:textId="1BD2C2FA" w:rsidR="00840E2D" w:rsidRPr="00840E2D"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Service: EtherCAT and hot-swappable MX-System components </w:t>
      </w:r>
      <w:r>
        <w:rPr>
          <w:rFonts w:eastAsiaTheme="minorHAnsi"/>
          <w:color w:val="000000"/>
          <w:lang w:val="en-US" w:eastAsia="en-US"/>
        </w:rPr>
        <w:br/>
        <w:t xml:space="preserve">     </w:t>
      </w:r>
      <w:r w:rsidRPr="00840E2D">
        <w:rPr>
          <w:rFonts w:eastAsiaTheme="minorHAnsi"/>
          <w:color w:val="000000"/>
          <w:lang w:val="en-US" w:eastAsia="en-US"/>
        </w:rPr>
        <w:t xml:space="preserve">result in optimal diagnostic capabilities and the fastest possible </w:t>
      </w:r>
      <w:r>
        <w:rPr>
          <w:rFonts w:eastAsiaTheme="minorHAnsi"/>
          <w:color w:val="000000"/>
          <w:lang w:val="en-US" w:eastAsia="en-US"/>
        </w:rPr>
        <w:br/>
        <w:t xml:space="preserve">     </w:t>
      </w:r>
      <w:r w:rsidRPr="00840E2D">
        <w:rPr>
          <w:rFonts w:eastAsiaTheme="minorHAnsi"/>
          <w:color w:val="000000"/>
          <w:lang w:val="en-US" w:eastAsia="en-US"/>
        </w:rPr>
        <w:t>replacement.</w:t>
      </w:r>
    </w:p>
    <w:p w14:paraId="117A7DA5" w14:textId="1A1CD881" w:rsidR="00D91237" w:rsidRDefault="00840E2D" w:rsidP="00840E2D">
      <w:pPr>
        <w:rPr>
          <w:rFonts w:eastAsiaTheme="minorHAnsi"/>
          <w:color w:val="000000"/>
          <w:lang w:val="en-US" w:eastAsia="en-US"/>
        </w:rPr>
      </w:pPr>
      <w:r w:rsidRPr="00840E2D">
        <w:rPr>
          <w:rFonts w:eastAsiaTheme="minorHAnsi"/>
          <w:color w:val="000000"/>
          <w:lang w:val="en-US" w:eastAsia="en-US"/>
        </w:rPr>
        <w:t>–</w:t>
      </w:r>
      <w:r w:rsidRPr="00840E2D">
        <w:rPr>
          <w:rFonts w:eastAsiaTheme="minorHAnsi"/>
          <w:color w:val="000000"/>
          <w:lang w:val="en-US" w:eastAsia="en-US"/>
        </w:rPr>
        <w:tab/>
        <w:t xml:space="preserve">Inventory management: Highly functional, reusable modules </w:t>
      </w:r>
      <w:r>
        <w:rPr>
          <w:rFonts w:eastAsiaTheme="minorHAnsi"/>
          <w:color w:val="000000"/>
          <w:lang w:val="en-US" w:eastAsia="en-US"/>
        </w:rPr>
        <w:br/>
        <w:t xml:space="preserve">     </w:t>
      </w:r>
      <w:r w:rsidRPr="00840E2D">
        <w:rPr>
          <w:rFonts w:eastAsiaTheme="minorHAnsi"/>
          <w:color w:val="000000"/>
          <w:lang w:val="en-US" w:eastAsia="en-US"/>
        </w:rPr>
        <w:t>minimize spare parts inventory.</w:t>
      </w:r>
    </w:p>
    <w:p w14:paraId="567EBD0F" w14:textId="77777777" w:rsidR="00840E2D" w:rsidRDefault="00840E2D" w:rsidP="00840E2D">
      <w:pPr>
        <w:rPr>
          <w:rFonts w:eastAsiaTheme="minorHAnsi"/>
          <w:color w:val="000000"/>
          <w:lang w:val="en-US" w:eastAsia="en-US"/>
        </w:rPr>
      </w:pPr>
    </w:p>
    <w:p w14:paraId="2CB412C7" w14:textId="77777777" w:rsidR="00840E2D" w:rsidRPr="00840E2D" w:rsidRDefault="00840E2D" w:rsidP="00840E2D">
      <w:pPr>
        <w:rPr>
          <w:rFonts w:eastAsiaTheme="minorHAnsi"/>
          <w:color w:val="000000"/>
          <w:lang w:val="en-US" w:eastAsia="en-US"/>
        </w:rPr>
      </w:pPr>
    </w:p>
    <w:p w14:paraId="1F0073AF" w14:textId="4A7B1699" w:rsidR="00742AB0" w:rsidRDefault="004E57CD" w:rsidP="00742AB0">
      <w:pPr>
        <w:rPr>
          <w:b/>
          <w:bCs/>
          <w:lang w:val="en-US"/>
        </w:rPr>
      </w:pPr>
      <w:r w:rsidRPr="004E57CD">
        <w:rPr>
          <w:rFonts w:eastAsiaTheme="minorHAnsi"/>
          <w:b/>
          <w:color w:val="000000"/>
          <w:lang w:val="en-US" w:eastAsia="en-US"/>
        </w:rPr>
        <w:t>Picture captions</w:t>
      </w:r>
      <w:r w:rsidR="00742AB0">
        <w:rPr>
          <w:rFonts w:eastAsiaTheme="minorHAnsi"/>
          <w:b/>
          <w:color w:val="000000"/>
          <w:lang w:val="en-US" w:eastAsia="en-US"/>
        </w:rPr>
        <w:t>/</w:t>
      </w:r>
      <w:r w:rsidR="00742AB0">
        <w:rPr>
          <w:b/>
          <w:bCs/>
          <w:lang w:val="en-US"/>
        </w:rPr>
        <w:t>P</w:t>
      </w:r>
      <w:r w:rsidR="00742AB0" w:rsidRPr="000003BD">
        <w:rPr>
          <w:b/>
          <w:bCs/>
          <w:lang w:val="en-US"/>
        </w:rPr>
        <w:t>icture credits/Copyright:</w:t>
      </w:r>
    </w:p>
    <w:p w14:paraId="7B9976F3" w14:textId="6F62B0AD" w:rsidR="00F639FE" w:rsidRDefault="00F639FE" w:rsidP="00F639FE">
      <w:pPr>
        <w:rPr>
          <w:rFonts w:eastAsiaTheme="minorHAnsi"/>
          <w:b/>
          <w:color w:val="000000"/>
          <w:lang w:val="en-US" w:eastAsia="en-US"/>
        </w:rPr>
      </w:pPr>
    </w:p>
    <w:p w14:paraId="6A2F762F" w14:textId="77777777" w:rsidR="00840E2D" w:rsidRPr="00840E2D" w:rsidRDefault="00840E2D" w:rsidP="00840E2D">
      <w:pPr>
        <w:rPr>
          <w:b/>
          <w:bCs/>
          <w:lang w:val="en-US"/>
        </w:rPr>
      </w:pPr>
      <w:r w:rsidRPr="00840E2D">
        <w:rPr>
          <w:b/>
          <w:bCs/>
          <w:lang w:val="en-US"/>
        </w:rPr>
        <w:t>((Beckhoff_Interview_MX-System_2023_01_Note_Copyright))</w:t>
      </w:r>
    </w:p>
    <w:p w14:paraId="39D5D665" w14:textId="5D53B88D" w:rsidR="00840E2D" w:rsidRPr="00840E2D" w:rsidRDefault="00840E2D" w:rsidP="00840E2D">
      <w:pPr>
        <w:rPr>
          <w:lang w:val="en-US"/>
        </w:rPr>
      </w:pPr>
      <w:r w:rsidRPr="00840E2D">
        <w:rPr>
          <w:lang w:val="en-US"/>
        </w:rPr>
        <w:t>The MX-System is highly modular and can be optimally adapted to the application in question with a wide range of function modules.</w:t>
      </w:r>
    </w:p>
    <w:p w14:paraId="5B8EBB0E" w14:textId="2280BEFE" w:rsidR="00840E2D" w:rsidRPr="00840E2D" w:rsidRDefault="003913B8" w:rsidP="00840E2D">
      <w:pPr>
        <w:rPr>
          <w:b/>
          <w:bCs/>
          <w:lang w:val="en-US"/>
        </w:rPr>
      </w:pPr>
      <w:r w:rsidRPr="003913B8">
        <w:rPr>
          <w:b/>
          <w:bCs/>
          <w:lang w:val="en-US"/>
        </w:rPr>
        <w:t>Picture</w:t>
      </w:r>
      <w:r w:rsidR="00840E2D" w:rsidRPr="00840E2D">
        <w:rPr>
          <w:b/>
          <w:bCs/>
          <w:lang w:val="en-US"/>
        </w:rPr>
        <w:t>: © Beckhoff</w:t>
      </w:r>
    </w:p>
    <w:p w14:paraId="0DAAE42D" w14:textId="77777777" w:rsidR="00840E2D" w:rsidRPr="00840E2D" w:rsidRDefault="00840E2D" w:rsidP="00840E2D">
      <w:pPr>
        <w:rPr>
          <w:b/>
          <w:bCs/>
          <w:lang w:val="en-US"/>
        </w:rPr>
      </w:pPr>
    </w:p>
    <w:p w14:paraId="70004EE3" w14:textId="77777777" w:rsidR="00840E2D" w:rsidRPr="00840E2D" w:rsidRDefault="00840E2D" w:rsidP="00840E2D">
      <w:pPr>
        <w:rPr>
          <w:b/>
          <w:bCs/>
          <w:lang w:val="en-US"/>
        </w:rPr>
      </w:pPr>
      <w:r w:rsidRPr="00840E2D">
        <w:rPr>
          <w:b/>
          <w:bCs/>
          <w:lang w:val="en-US"/>
        </w:rPr>
        <w:t>((Beckhoff_Interview_MX-System_2023_02_Note_Copyright))</w:t>
      </w:r>
    </w:p>
    <w:p w14:paraId="56DF51AD" w14:textId="45D0B9BA" w:rsidR="00840E2D" w:rsidRPr="003913B8" w:rsidRDefault="00840E2D" w:rsidP="00840E2D">
      <w:pPr>
        <w:rPr>
          <w:lang w:val="en-US"/>
        </w:rPr>
      </w:pPr>
      <w:r w:rsidRPr="003913B8">
        <w:rPr>
          <w:lang w:val="en-US"/>
        </w:rPr>
        <w:t xml:space="preserve">Marvin </w:t>
      </w:r>
      <w:proofErr w:type="spellStart"/>
      <w:r w:rsidRPr="003913B8">
        <w:rPr>
          <w:lang w:val="en-US"/>
        </w:rPr>
        <w:t>Düsterhus</w:t>
      </w:r>
      <w:proofErr w:type="spellEnd"/>
      <w:r w:rsidRPr="003913B8">
        <w:rPr>
          <w:lang w:val="en-US"/>
        </w:rPr>
        <w:t>, Product Management MX-System, Beckhoff Automation</w:t>
      </w:r>
    </w:p>
    <w:p w14:paraId="504D3363" w14:textId="0BC49B2F" w:rsidR="00840E2D" w:rsidRPr="003913B8" w:rsidRDefault="003913B8" w:rsidP="00840E2D">
      <w:pPr>
        <w:rPr>
          <w:b/>
          <w:bCs/>
          <w:lang w:val="en-US"/>
        </w:rPr>
      </w:pPr>
      <w:r w:rsidRPr="003913B8">
        <w:rPr>
          <w:b/>
          <w:bCs/>
          <w:lang w:val="en-US"/>
        </w:rPr>
        <w:t>Picture</w:t>
      </w:r>
      <w:r w:rsidR="00840E2D" w:rsidRPr="003913B8">
        <w:rPr>
          <w:b/>
          <w:bCs/>
          <w:lang w:val="en-US"/>
        </w:rPr>
        <w:t>: © Beckhoff</w:t>
      </w:r>
    </w:p>
    <w:p w14:paraId="3CB93921" w14:textId="77777777" w:rsidR="00840E2D" w:rsidRPr="003913B8" w:rsidRDefault="00840E2D" w:rsidP="00840E2D">
      <w:pPr>
        <w:rPr>
          <w:b/>
          <w:bCs/>
          <w:lang w:val="en-US"/>
        </w:rPr>
      </w:pPr>
    </w:p>
    <w:p w14:paraId="28D16A80" w14:textId="77777777" w:rsidR="00840E2D" w:rsidRPr="00840E2D" w:rsidRDefault="00840E2D" w:rsidP="00840E2D">
      <w:pPr>
        <w:rPr>
          <w:b/>
          <w:bCs/>
          <w:lang w:val="en-US"/>
        </w:rPr>
      </w:pPr>
      <w:r w:rsidRPr="00840E2D">
        <w:rPr>
          <w:b/>
          <w:bCs/>
          <w:lang w:val="en-US"/>
        </w:rPr>
        <w:lastRenderedPageBreak/>
        <w:t>((Beckhoff_Interview_MX-System_2023_03_Note_Copyright))</w:t>
      </w:r>
    </w:p>
    <w:p w14:paraId="04EF7D3B" w14:textId="07FC6885" w:rsidR="00840E2D" w:rsidRPr="003913B8" w:rsidRDefault="00840E2D" w:rsidP="00840E2D">
      <w:pPr>
        <w:rPr>
          <w:lang w:val="en-US"/>
        </w:rPr>
      </w:pPr>
      <w:r w:rsidRPr="003913B8">
        <w:rPr>
          <w:lang w:val="en-US"/>
        </w:rPr>
        <w:t>Dr. Friedrich Klasing, Product Management MX-System, Beckhoff Automation</w:t>
      </w:r>
    </w:p>
    <w:p w14:paraId="72A3F3E8" w14:textId="53D58162" w:rsidR="00840E2D" w:rsidRPr="00840E2D" w:rsidRDefault="003913B8" w:rsidP="00840E2D">
      <w:pPr>
        <w:rPr>
          <w:b/>
          <w:bCs/>
          <w:lang w:val="en-US"/>
        </w:rPr>
      </w:pPr>
      <w:r w:rsidRPr="003913B8">
        <w:rPr>
          <w:b/>
          <w:bCs/>
          <w:lang w:val="en-US"/>
        </w:rPr>
        <w:t>Picture</w:t>
      </w:r>
      <w:r w:rsidR="00840E2D" w:rsidRPr="00840E2D">
        <w:rPr>
          <w:b/>
          <w:bCs/>
          <w:lang w:val="en-US"/>
        </w:rPr>
        <w:t>: © Beckhoff</w:t>
      </w:r>
    </w:p>
    <w:p w14:paraId="16D10352" w14:textId="77777777" w:rsidR="00840E2D" w:rsidRPr="00840E2D" w:rsidRDefault="00840E2D" w:rsidP="00840E2D">
      <w:pPr>
        <w:rPr>
          <w:b/>
          <w:bCs/>
          <w:lang w:val="en-US"/>
        </w:rPr>
      </w:pPr>
    </w:p>
    <w:p w14:paraId="6B7913F6" w14:textId="77777777" w:rsidR="00840E2D" w:rsidRPr="00840E2D" w:rsidRDefault="00840E2D" w:rsidP="00840E2D">
      <w:pPr>
        <w:rPr>
          <w:b/>
          <w:bCs/>
          <w:lang w:val="en-US"/>
        </w:rPr>
      </w:pPr>
      <w:r w:rsidRPr="00840E2D">
        <w:rPr>
          <w:b/>
          <w:bCs/>
          <w:lang w:val="en-US"/>
        </w:rPr>
        <w:t>((Beckhoff_Interview_MX-System_2023_04_Note_Copyright))</w:t>
      </w:r>
    </w:p>
    <w:p w14:paraId="1EFFC6E5" w14:textId="4DF84259" w:rsidR="00840E2D" w:rsidRPr="00840E2D" w:rsidRDefault="00840E2D" w:rsidP="00840E2D">
      <w:pPr>
        <w:rPr>
          <w:lang w:val="en-US"/>
        </w:rPr>
      </w:pPr>
      <w:r w:rsidRPr="00840E2D">
        <w:rPr>
          <w:lang w:val="en-US"/>
        </w:rPr>
        <w:t>Different baseplates can be used to suit each specific application, like the new 3-row version complete with data and power connectors along with the corresponding function modules.</w:t>
      </w:r>
    </w:p>
    <w:p w14:paraId="557E02DA" w14:textId="5E601593" w:rsidR="00840E2D" w:rsidRPr="00840E2D" w:rsidRDefault="003913B8" w:rsidP="00840E2D">
      <w:pPr>
        <w:rPr>
          <w:b/>
          <w:bCs/>
          <w:lang w:val="en-US"/>
        </w:rPr>
      </w:pPr>
      <w:r w:rsidRPr="003913B8">
        <w:rPr>
          <w:b/>
          <w:bCs/>
          <w:lang w:val="en-US"/>
        </w:rPr>
        <w:t>Picture</w:t>
      </w:r>
      <w:r w:rsidR="00840E2D" w:rsidRPr="00840E2D">
        <w:rPr>
          <w:b/>
          <w:bCs/>
          <w:lang w:val="en-US"/>
        </w:rPr>
        <w:t>: © Beckhoff</w:t>
      </w:r>
    </w:p>
    <w:p w14:paraId="5E403FDB" w14:textId="77777777" w:rsidR="00840E2D" w:rsidRPr="00840E2D" w:rsidRDefault="00840E2D" w:rsidP="00840E2D">
      <w:pPr>
        <w:rPr>
          <w:b/>
          <w:bCs/>
          <w:lang w:val="en-US"/>
        </w:rPr>
      </w:pPr>
    </w:p>
    <w:p w14:paraId="61DEAC84" w14:textId="77777777" w:rsidR="00840E2D" w:rsidRPr="00840E2D" w:rsidRDefault="00840E2D" w:rsidP="00840E2D">
      <w:pPr>
        <w:rPr>
          <w:b/>
          <w:bCs/>
          <w:lang w:val="en-US"/>
        </w:rPr>
      </w:pPr>
      <w:r w:rsidRPr="00840E2D">
        <w:rPr>
          <w:b/>
          <w:bCs/>
          <w:lang w:val="en-US"/>
        </w:rPr>
        <w:t>((Beckhoff_Interview_MX-System_2023_05_Note_Copyright))</w:t>
      </w:r>
    </w:p>
    <w:p w14:paraId="368D3CBD" w14:textId="5D76FBB1" w:rsidR="00840E2D" w:rsidRPr="00840E2D" w:rsidRDefault="00840E2D" w:rsidP="00840E2D">
      <w:pPr>
        <w:rPr>
          <w:lang w:val="en-US"/>
        </w:rPr>
      </w:pPr>
      <w:r w:rsidRPr="00840E2D">
        <w:rPr>
          <w:lang w:val="en-US"/>
        </w:rPr>
        <w:t>With the MX-System and EtherCAT, the conventional centralized approach becomes a decentralized distributed control cabinet.</w:t>
      </w:r>
    </w:p>
    <w:p w14:paraId="635FF101" w14:textId="2A937469" w:rsidR="00840E2D" w:rsidRPr="00840E2D" w:rsidRDefault="003913B8" w:rsidP="00840E2D">
      <w:pPr>
        <w:rPr>
          <w:b/>
          <w:bCs/>
          <w:lang w:val="en-US"/>
        </w:rPr>
      </w:pPr>
      <w:r w:rsidRPr="003913B8">
        <w:rPr>
          <w:b/>
          <w:bCs/>
          <w:lang w:val="en-US"/>
        </w:rPr>
        <w:t>Picture</w:t>
      </w:r>
      <w:r w:rsidR="00840E2D" w:rsidRPr="00840E2D">
        <w:rPr>
          <w:b/>
          <w:bCs/>
          <w:lang w:val="en-US"/>
        </w:rPr>
        <w:t>: © Beckhoff</w:t>
      </w:r>
    </w:p>
    <w:p w14:paraId="5015D49E" w14:textId="77777777" w:rsidR="00742AB0" w:rsidRDefault="00742AB0" w:rsidP="00A075DE">
      <w:pPr>
        <w:rPr>
          <w:b/>
          <w:bCs/>
          <w:lang w:val="en-US"/>
        </w:rPr>
      </w:pPr>
    </w:p>
    <w:p w14:paraId="369C4706" w14:textId="77777777" w:rsidR="00BE47D6" w:rsidRPr="00BE47D6" w:rsidRDefault="00BE47D6" w:rsidP="00E02680">
      <w:pPr>
        <w:rPr>
          <w:rFonts w:eastAsiaTheme="minorHAnsi"/>
          <w:color w:val="000000"/>
          <w:lang w:val="en-US" w:eastAsia="en-US"/>
        </w:rPr>
      </w:pPr>
    </w:p>
    <w:p w14:paraId="245D88B3" w14:textId="77777777" w:rsidR="00B26829" w:rsidRPr="00F639FE" w:rsidRDefault="00A01A62" w:rsidP="00B26829">
      <w:pPr>
        <w:rPr>
          <w:b/>
          <w:bCs/>
          <w:lang w:val="en-US"/>
        </w:rPr>
      </w:pPr>
      <w:r w:rsidRPr="00F639FE">
        <w:rPr>
          <w:b/>
          <w:bCs/>
          <w:lang w:val="en-US"/>
        </w:rPr>
        <w:t>Author</w:t>
      </w:r>
      <w:r w:rsidR="00B26829">
        <w:rPr>
          <w:b/>
          <w:bCs/>
          <w:lang w:val="en-US"/>
        </w:rPr>
        <w:t>, f</w:t>
      </w:r>
      <w:r w:rsidR="00B26829" w:rsidRPr="00F639FE">
        <w:rPr>
          <w:b/>
          <w:bCs/>
          <w:lang w:val="en-US"/>
        </w:rPr>
        <w:t>unction/position:</w:t>
      </w:r>
    </w:p>
    <w:p w14:paraId="3351F480" w14:textId="48B8A25E" w:rsidR="00F83E45" w:rsidRPr="00F639FE" w:rsidRDefault="008E27E6" w:rsidP="00F83E45">
      <w:pPr>
        <w:rPr>
          <w:bCs/>
          <w:lang w:val="en-US"/>
        </w:rPr>
      </w:pPr>
      <w:r w:rsidRPr="008E27E6">
        <w:rPr>
          <w:bCs/>
          <w:lang w:val="en-US"/>
        </w:rPr>
        <w:t>This interview was conducted by Stefan Ziegler, Editorial Management PR, Beckhoff Automation</w:t>
      </w:r>
    </w:p>
    <w:p w14:paraId="6A1D9230" w14:textId="77777777" w:rsidR="00F933CB" w:rsidRPr="00F639FE" w:rsidRDefault="00F933CB" w:rsidP="00F83E45">
      <w:pPr>
        <w:rPr>
          <w:bCs/>
          <w:lang w:val="en-US"/>
        </w:rPr>
      </w:pPr>
    </w:p>
    <w:p w14:paraId="3860630D" w14:textId="77777777" w:rsidR="00A01A62" w:rsidRPr="004B3366" w:rsidRDefault="00A01A62" w:rsidP="00A01A62">
      <w:pPr>
        <w:rPr>
          <w:lang w:val="en-US"/>
        </w:rPr>
      </w:pPr>
    </w:p>
    <w:p w14:paraId="64C4B4B9" w14:textId="77777777" w:rsidR="002A1291" w:rsidRPr="004B3366" w:rsidRDefault="002A1291" w:rsidP="00A01A62">
      <w:pPr>
        <w:rPr>
          <w:lang w:val="en-US"/>
        </w:rPr>
      </w:pPr>
    </w:p>
    <w:p w14:paraId="69561697" w14:textId="77777777" w:rsidR="00921ED2" w:rsidRPr="00464C0D" w:rsidRDefault="00A01A62" w:rsidP="003B3F8D">
      <w:pPr>
        <w:rPr>
          <w:bCs/>
          <w:i/>
          <w:lang w:val="en-US"/>
        </w:rPr>
      </w:pPr>
      <w:r w:rsidRPr="00464C0D">
        <w:rPr>
          <w:bCs/>
          <w:i/>
          <w:lang w:val="en-US"/>
        </w:rPr>
        <w:t xml:space="preserve">This article is for one single publishing only you requested the article for and not intended for </w:t>
      </w:r>
      <w:r w:rsidR="00D13F4B">
        <w:rPr>
          <w:bCs/>
          <w:i/>
          <w:lang w:val="en-US"/>
        </w:rPr>
        <w:t>publishing in any other medium.</w:t>
      </w:r>
      <w:r w:rsidR="00DD4DE1">
        <w:rPr>
          <w:bCs/>
          <w:i/>
          <w:lang w:val="en-US"/>
        </w:rPr>
        <w:t xml:space="preserve"> </w:t>
      </w:r>
      <w:r w:rsidRPr="00464C0D">
        <w:rPr>
          <w:bCs/>
          <w:i/>
          <w:lang w:val="en-US"/>
        </w:rPr>
        <w:t xml:space="preserve">Further publishing in another medium </w:t>
      </w:r>
      <w:proofErr w:type="gramStart"/>
      <w:r w:rsidRPr="00464C0D">
        <w:rPr>
          <w:bCs/>
          <w:i/>
          <w:lang w:val="en-US"/>
        </w:rPr>
        <w:t>has to</w:t>
      </w:r>
      <w:proofErr w:type="gramEnd"/>
      <w:r w:rsidRPr="00464C0D">
        <w:rPr>
          <w:bCs/>
          <w:i/>
          <w:lang w:val="en-US"/>
        </w:rPr>
        <w:t xml:space="preserve"> be agreed </w:t>
      </w:r>
      <w:r w:rsidR="00D13F4B">
        <w:rPr>
          <w:bCs/>
          <w:i/>
          <w:lang w:val="en-US"/>
        </w:rPr>
        <w:t>with the author of the article.</w:t>
      </w:r>
    </w:p>
    <w:p w14:paraId="26AD8296" w14:textId="77777777" w:rsidR="00921ED2" w:rsidRPr="00464C0D" w:rsidRDefault="00921ED2" w:rsidP="003B3F8D">
      <w:pPr>
        <w:rPr>
          <w:bCs/>
          <w:i/>
          <w:lang w:val="en-US"/>
        </w:rPr>
      </w:pPr>
    </w:p>
    <w:p w14:paraId="69778543" w14:textId="77777777" w:rsidR="00A01A62" w:rsidRPr="00464C0D" w:rsidRDefault="007729D3" w:rsidP="007729D3">
      <w:pPr>
        <w:rPr>
          <w:bCs/>
          <w:i/>
          <w:lang w:val="en-US"/>
        </w:rPr>
      </w:pPr>
      <w:r w:rsidRPr="007729D3">
        <w:rPr>
          <w:bCs/>
          <w:i/>
          <w:lang w:val="en-US"/>
        </w:rPr>
        <w:t>Please provide us with a specimen copy and a PDF file after publishing. Thank you!</w:t>
      </w:r>
    </w:p>
    <w:sectPr w:rsidR="00A01A62" w:rsidRPr="00464C0D" w:rsidSect="00C27D73">
      <w:headerReference w:type="default" r:id="rId9"/>
      <w:footerReference w:type="default" r:id="rId10"/>
      <w:pgSz w:w="11906" w:h="16838"/>
      <w:pgMar w:top="3459" w:right="2125" w:bottom="1985" w:left="3572" w:header="141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18604" w14:textId="77777777" w:rsidR="00D93A56" w:rsidRDefault="00D93A56">
      <w:r>
        <w:separator/>
      </w:r>
    </w:p>
  </w:endnote>
  <w:endnote w:type="continuationSeparator" w:id="0">
    <w:p w14:paraId="32C259AF" w14:textId="77777777" w:rsidR="00D93A56" w:rsidRDefault="00D9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rutigerLTPro-Condensed">
    <w:altName w:val="MS Gothic"/>
    <w:panose1 w:val="00000000000000000000"/>
    <w:charset w:val="80"/>
    <w:family w:val="auto"/>
    <w:notTrueType/>
    <w:pitch w:val="default"/>
    <w:sig w:usb0="00000083" w:usb1="08070000" w:usb2="00000010" w:usb3="00000000" w:csb0="0002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55">
    <w:panose1 w:val="00000000000000000000"/>
    <w:charset w:val="00"/>
    <w:family w:val="swiss"/>
    <w:notTrueType/>
    <w:pitch w:val="variable"/>
    <w:sig w:usb0="00000003" w:usb1="00000000" w:usb2="00000000" w:usb3="00000000" w:csb0="00000001" w:csb1="00000000"/>
  </w:font>
  <w:font w:name="Bodoni PosterCompres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Cn">
    <w:altName w:val="Courier Ne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2" w:type="dxa"/>
      <w:tblInd w:w="-72" w:type="dxa"/>
      <w:tblLayout w:type="fixed"/>
      <w:tblCellMar>
        <w:left w:w="70" w:type="dxa"/>
        <w:right w:w="70" w:type="dxa"/>
      </w:tblCellMar>
      <w:tblLook w:val="0000" w:firstRow="0" w:lastRow="0" w:firstColumn="0" w:lastColumn="0" w:noHBand="0" w:noVBand="0"/>
    </w:tblPr>
    <w:tblGrid>
      <w:gridCol w:w="3142"/>
      <w:gridCol w:w="2760"/>
    </w:tblGrid>
    <w:tr w:rsidR="00BD1CA7" w:rsidRPr="00D13F4B" w14:paraId="2CD67707" w14:textId="77777777">
      <w:trPr>
        <w:cantSplit/>
      </w:trPr>
      <w:tc>
        <w:tcPr>
          <w:tcW w:w="3142" w:type="dxa"/>
        </w:tcPr>
        <w:p w14:paraId="68C01B97" w14:textId="77777777" w:rsidR="00F41412" w:rsidRDefault="00944267" w:rsidP="00BD1CA7">
          <w:pPr>
            <w:pStyle w:val="Kopfzeile"/>
            <w:spacing w:line="240" w:lineRule="auto"/>
            <w:ind w:left="72"/>
            <w:rPr>
              <w:b/>
              <w:bCs/>
              <w:color w:val="000000"/>
              <w:sz w:val="16"/>
              <w:szCs w:val="16"/>
              <w:lang w:val="en-US"/>
            </w:rPr>
          </w:pPr>
          <w:r>
            <w:rPr>
              <w:b/>
              <w:bCs/>
              <w:color w:val="000000"/>
              <w:sz w:val="16"/>
              <w:szCs w:val="16"/>
              <w:lang w:val="en-US"/>
            </w:rPr>
            <w:t>Beckhoff Automation</w:t>
          </w:r>
        </w:p>
        <w:p w14:paraId="2CEF5B01" w14:textId="77777777" w:rsidR="00BD1CA7" w:rsidRDefault="00BD1CA7" w:rsidP="00BD1CA7">
          <w:pPr>
            <w:pStyle w:val="Kopfzeile"/>
            <w:spacing w:line="240" w:lineRule="auto"/>
            <w:ind w:left="72"/>
            <w:rPr>
              <w:b/>
              <w:color w:val="000000"/>
              <w:sz w:val="16"/>
              <w:szCs w:val="16"/>
              <w:lang w:val="en-US"/>
            </w:rPr>
          </w:pPr>
          <w:r>
            <w:rPr>
              <w:b/>
              <w:bCs/>
              <w:color w:val="000000"/>
              <w:sz w:val="16"/>
              <w:szCs w:val="16"/>
              <w:lang w:val="en-US"/>
            </w:rPr>
            <w:t>GmbH &amp; Co. KG</w:t>
          </w:r>
        </w:p>
        <w:p w14:paraId="75830575" w14:textId="0BE6B136" w:rsidR="00BD1CA7" w:rsidRDefault="00BD1CA7" w:rsidP="00BD1CA7">
          <w:pPr>
            <w:pStyle w:val="Kopfzeile"/>
            <w:spacing w:line="240" w:lineRule="auto"/>
            <w:ind w:left="72"/>
            <w:rPr>
              <w:color w:val="000000"/>
              <w:sz w:val="16"/>
              <w:szCs w:val="16"/>
              <w:lang w:val="en-US"/>
            </w:rPr>
          </w:pPr>
          <w:r>
            <w:rPr>
              <w:bCs/>
              <w:color w:val="000000"/>
              <w:sz w:val="16"/>
              <w:szCs w:val="16"/>
              <w:lang w:val="en-US"/>
            </w:rPr>
            <w:t>H</w:t>
          </w:r>
          <w:r w:rsidR="009A429E">
            <w:rPr>
              <w:bCs/>
              <w:color w:val="000000"/>
              <w:sz w:val="16"/>
              <w:szCs w:val="16"/>
              <w:lang w:val="en-US"/>
            </w:rPr>
            <w:t>ü</w:t>
          </w:r>
          <w:r>
            <w:rPr>
              <w:bCs/>
              <w:color w:val="000000"/>
              <w:sz w:val="16"/>
              <w:szCs w:val="16"/>
              <w:lang w:val="en-US"/>
            </w:rPr>
            <w:t>lshorstweg 20</w:t>
          </w:r>
        </w:p>
        <w:p w14:paraId="3E756060" w14:textId="77777777" w:rsidR="00BD1CA7" w:rsidRDefault="00BD1CA7" w:rsidP="00BD1CA7">
          <w:pPr>
            <w:pStyle w:val="Kopfzeile"/>
            <w:spacing w:line="240" w:lineRule="auto"/>
            <w:ind w:left="72"/>
            <w:rPr>
              <w:color w:val="000000"/>
              <w:sz w:val="16"/>
              <w:szCs w:val="16"/>
              <w:lang w:val="en-US"/>
            </w:rPr>
          </w:pPr>
          <w:r>
            <w:rPr>
              <w:bCs/>
              <w:color w:val="000000"/>
              <w:sz w:val="16"/>
              <w:szCs w:val="16"/>
              <w:lang w:val="en-US"/>
            </w:rPr>
            <w:t>33415 Verl, Germany</w:t>
          </w:r>
        </w:p>
        <w:p w14:paraId="37FF1AEB" w14:textId="77777777" w:rsidR="00BD1CA7" w:rsidRDefault="00BD1CA7" w:rsidP="00BD1CA7">
          <w:pPr>
            <w:pStyle w:val="Kopfzeile"/>
            <w:spacing w:line="240" w:lineRule="auto"/>
            <w:ind w:left="72"/>
            <w:rPr>
              <w:color w:val="000000"/>
              <w:sz w:val="16"/>
              <w:szCs w:val="16"/>
              <w:lang w:val="en-US"/>
            </w:rPr>
          </w:pPr>
          <w:r>
            <w:rPr>
              <w:bCs/>
              <w:color w:val="000000"/>
              <w:sz w:val="16"/>
              <w:szCs w:val="16"/>
              <w:lang w:val="it-IT"/>
            </w:rPr>
            <w:t>Phone: +49 5246 963-0</w:t>
          </w:r>
        </w:p>
        <w:p w14:paraId="50B86D41" w14:textId="77777777" w:rsidR="00BD1CA7" w:rsidRPr="00E751BA" w:rsidRDefault="00BD1CA7" w:rsidP="00BD1CA7">
          <w:pPr>
            <w:pStyle w:val="Kopfzeile"/>
            <w:spacing w:line="240" w:lineRule="auto"/>
            <w:ind w:left="72"/>
            <w:rPr>
              <w:color w:val="000000"/>
              <w:sz w:val="16"/>
              <w:szCs w:val="16"/>
              <w:lang w:val="en-US"/>
            </w:rPr>
          </w:pPr>
          <w:r>
            <w:rPr>
              <w:bCs/>
              <w:color w:val="000000"/>
              <w:sz w:val="16"/>
              <w:szCs w:val="16"/>
              <w:lang w:val="it-IT"/>
            </w:rPr>
            <w:t xml:space="preserve">E-Mail: </w:t>
          </w:r>
          <w:hyperlink r:id="rId1" w:history="1">
            <w:r>
              <w:rPr>
                <w:rStyle w:val="Hyperlink"/>
                <w:bCs/>
                <w:sz w:val="16"/>
                <w:szCs w:val="16"/>
                <w:lang w:val="it-IT"/>
              </w:rPr>
              <w:t>info@beckhoff.</w:t>
            </w:r>
            <w:r w:rsidRPr="00E751BA">
              <w:rPr>
                <w:rStyle w:val="Hyperlink"/>
                <w:bCs/>
                <w:sz w:val="16"/>
                <w:szCs w:val="16"/>
                <w:lang w:val="en-US"/>
              </w:rPr>
              <w:t>com</w:t>
            </w:r>
          </w:hyperlink>
        </w:p>
        <w:p w14:paraId="4E44462E" w14:textId="77777777" w:rsidR="00BD1CA7" w:rsidRPr="00083E23" w:rsidRDefault="00025D33" w:rsidP="00BD1CA7">
          <w:pPr>
            <w:pStyle w:val="Kopfzeile"/>
            <w:spacing w:line="240" w:lineRule="auto"/>
            <w:ind w:left="72"/>
            <w:rPr>
              <w:color w:val="000000"/>
              <w:sz w:val="16"/>
              <w:szCs w:val="16"/>
              <w:lang w:val="en-US"/>
            </w:rPr>
          </w:pPr>
          <w:hyperlink r:id="rId2" w:history="1">
            <w:r w:rsidR="00BD1CA7" w:rsidRPr="00083E23">
              <w:rPr>
                <w:rStyle w:val="Hyperlink"/>
                <w:sz w:val="16"/>
                <w:szCs w:val="16"/>
                <w:lang w:val="en-US"/>
              </w:rPr>
              <w:t>www.beckhoff.com</w:t>
            </w:r>
          </w:hyperlink>
        </w:p>
      </w:tc>
      <w:tc>
        <w:tcPr>
          <w:tcW w:w="2760" w:type="dxa"/>
        </w:tcPr>
        <w:p w14:paraId="2C453E4F" w14:textId="77777777" w:rsidR="00BD1CA7" w:rsidRDefault="00BD1CA7" w:rsidP="00BD1CA7">
          <w:pPr>
            <w:pStyle w:val="Kopfzeile"/>
            <w:spacing w:line="240" w:lineRule="auto"/>
            <w:rPr>
              <w:b/>
              <w:bCs/>
              <w:color w:val="000000"/>
              <w:sz w:val="16"/>
              <w:szCs w:val="16"/>
              <w:lang w:val="en-GB"/>
            </w:rPr>
          </w:pPr>
          <w:r>
            <w:rPr>
              <w:b/>
              <w:bCs/>
              <w:color w:val="000000"/>
              <w:sz w:val="16"/>
              <w:szCs w:val="16"/>
              <w:lang w:val="en-US"/>
            </w:rPr>
            <w:t>Press contact</w:t>
          </w:r>
        </w:p>
        <w:p w14:paraId="7774303E" w14:textId="44A02BAD" w:rsidR="00BD1CA7" w:rsidRDefault="00774713" w:rsidP="00BD1CA7">
          <w:pPr>
            <w:pStyle w:val="Kopfzeile"/>
            <w:spacing w:line="240" w:lineRule="auto"/>
            <w:rPr>
              <w:bCs/>
              <w:color w:val="000000"/>
              <w:sz w:val="16"/>
              <w:szCs w:val="16"/>
              <w:lang w:val="en-GB"/>
            </w:rPr>
          </w:pPr>
          <w:r>
            <w:rPr>
              <w:bCs/>
              <w:color w:val="000000"/>
              <w:sz w:val="16"/>
              <w:szCs w:val="16"/>
              <w:lang w:val="en-GB"/>
            </w:rPr>
            <w:t>S</w:t>
          </w:r>
          <w:r w:rsidR="009A429E">
            <w:rPr>
              <w:bCs/>
              <w:color w:val="000000"/>
              <w:sz w:val="16"/>
              <w:szCs w:val="16"/>
              <w:lang w:val="en-GB"/>
            </w:rPr>
            <w:t>tefan Ziegler</w:t>
          </w:r>
        </w:p>
        <w:p w14:paraId="3F6BA8AB" w14:textId="77777777" w:rsidR="00BD1CA7" w:rsidRDefault="00944267" w:rsidP="00BD1CA7">
          <w:pPr>
            <w:pStyle w:val="Kopfzeile"/>
            <w:spacing w:line="240" w:lineRule="auto"/>
            <w:rPr>
              <w:bCs/>
              <w:color w:val="000000"/>
              <w:sz w:val="16"/>
              <w:szCs w:val="16"/>
              <w:lang w:val="en-GB"/>
            </w:rPr>
          </w:pPr>
          <w:r>
            <w:rPr>
              <w:bCs/>
              <w:color w:val="000000"/>
              <w:sz w:val="16"/>
              <w:szCs w:val="16"/>
              <w:lang w:val="en-GB"/>
            </w:rPr>
            <w:t>Vera Schnatmeyer</w:t>
          </w:r>
        </w:p>
        <w:p w14:paraId="3503FA88" w14:textId="77777777" w:rsidR="009A429E" w:rsidRPr="009A429E" w:rsidRDefault="009A429E" w:rsidP="009A429E">
          <w:pPr>
            <w:pStyle w:val="Kopfzeile"/>
            <w:spacing w:line="240" w:lineRule="auto"/>
            <w:rPr>
              <w:color w:val="000000"/>
              <w:sz w:val="16"/>
              <w:szCs w:val="16"/>
            </w:rPr>
          </w:pPr>
          <w:r w:rsidRPr="009A429E">
            <w:rPr>
              <w:color w:val="000000"/>
              <w:sz w:val="16"/>
              <w:szCs w:val="16"/>
            </w:rPr>
            <w:t>Telefon: +49 5246 963-136 (</w:t>
          </w:r>
          <w:proofErr w:type="spellStart"/>
          <w:r w:rsidRPr="009A429E">
            <w:rPr>
              <w:color w:val="000000"/>
              <w:sz w:val="16"/>
              <w:szCs w:val="16"/>
            </w:rPr>
            <w:t>vs</w:t>
          </w:r>
          <w:proofErr w:type="spellEnd"/>
          <w:r w:rsidRPr="009A429E">
            <w:rPr>
              <w:color w:val="000000"/>
              <w:sz w:val="16"/>
              <w:szCs w:val="16"/>
            </w:rPr>
            <w:t>)</w:t>
          </w:r>
        </w:p>
        <w:p w14:paraId="7ADDE2B2" w14:textId="77777777" w:rsidR="009A429E" w:rsidRDefault="009A429E" w:rsidP="009A429E">
          <w:pPr>
            <w:pStyle w:val="Kopfzeile"/>
            <w:spacing w:line="240" w:lineRule="auto"/>
            <w:rPr>
              <w:color w:val="000000"/>
              <w:sz w:val="16"/>
              <w:szCs w:val="16"/>
            </w:rPr>
          </w:pPr>
          <w:r w:rsidRPr="009A429E">
            <w:rPr>
              <w:color w:val="000000"/>
              <w:sz w:val="16"/>
              <w:szCs w:val="16"/>
            </w:rPr>
            <w:t>Telefon: +49 5246 963-5991 (</w:t>
          </w:r>
          <w:proofErr w:type="spellStart"/>
          <w:r w:rsidRPr="009A429E">
            <w:rPr>
              <w:color w:val="000000"/>
              <w:sz w:val="16"/>
              <w:szCs w:val="16"/>
            </w:rPr>
            <w:t>sz</w:t>
          </w:r>
          <w:proofErr w:type="spellEnd"/>
          <w:r w:rsidRPr="009A429E">
            <w:rPr>
              <w:color w:val="000000"/>
              <w:sz w:val="16"/>
              <w:szCs w:val="16"/>
            </w:rPr>
            <w:t>)</w:t>
          </w:r>
        </w:p>
        <w:p w14:paraId="4CC78B01" w14:textId="777FBF61" w:rsidR="00BD1CA7" w:rsidRPr="009A429E" w:rsidRDefault="00BD1CA7" w:rsidP="009A429E">
          <w:pPr>
            <w:pStyle w:val="Kopfzeile"/>
            <w:spacing w:line="240" w:lineRule="auto"/>
            <w:rPr>
              <w:bCs/>
              <w:color w:val="000000"/>
              <w:sz w:val="16"/>
              <w:szCs w:val="16"/>
            </w:rPr>
          </w:pPr>
          <w:r w:rsidRPr="009A429E">
            <w:rPr>
              <w:color w:val="000000"/>
              <w:sz w:val="16"/>
              <w:szCs w:val="16"/>
            </w:rPr>
            <w:t xml:space="preserve">E-Mail: </w:t>
          </w:r>
          <w:hyperlink r:id="rId3" w:history="1">
            <w:r w:rsidRPr="009A429E">
              <w:rPr>
                <w:rStyle w:val="Hyperlink"/>
                <w:color w:val="000000"/>
                <w:sz w:val="16"/>
                <w:szCs w:val="16"/>
              </w:rPr>
              <w:t>press@beckhoff.com</w:t>
            </w:r>
          </w:hyperlink>
        </w:p>
        <w:p w14:paraId="1E2C8426" w14:textId="77777777" w:rsidR="00BD1CA7" w:rsidRDefault="00025D33" w:rsidP="00BD1CA7">
          <w:pPr>
            <w:pStyle w:val="Kopfzeile"/>
            <w:spacing w:line="240" w:lineRule="auto"/>
            <w:rPr>
              <w:color w:val="000000"/>
              <w:sz w:val="16"/>
              <w:szCs w:val="16"/>
              <w:lang w:val="it-IT"/>
            </w:rPr>
          </w:pPr>
          <w:hyperlink r:id="rId4" w:history="1">
            <w:r w:rsidR="00BD1CA7">
              <w:rPr>
                <w:rStyle w:val="Hyperlink"/>
                <w:bCs/>
                <w:sz w:val="16"/>
                <w:szCs w:val="16"/>
              </w:rPr>
              <w:t>www.beckhoff.com/press</w:t>
            </w:r>
          </w:hyperlink>
        </w:p>
      </w:tc>
    </w:tr>
  </w:tbl>
  <w:p w14:paraId="3AA11D7D" w14:textId="77777777" w:rsidR="00D93A56" w:rsidRDefault="00D93A56">
    <w:pPr>
      <w:pStyle w:val="Fuzeile"/>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05433" w14:textId="77777777" w:rsidR="00D93A56" w:rsidRDefault="00D93A56">
      <w:r>
        <w:separator/>
      </w:r>
    </w:p>
  </w:footnote>
  <w:footnote w:type="continuationSeparator" w:id="0">
    <w:p w14:paraId="09B282BB" w14:textId="77777777" w:rsidR="00D93A56" w:rsidRDefault="00D9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2325" w:type="dxa"/>
      <w:tblLayout w:type="fixed"/>
      <w:tblCellMar>
        <w:left w:w="70" w:type="dxa"/>
        <w:right w:w="70" w:type="dxa"/>
      </w:tblCellMar>
      <w:tblLook w:val="0000" w:firstRow="0" w:lastRow="0" w:firstColumn="0" w:lastColumn="0" w:noHBand="0" w:noVBand="0"/>
    </w:tblPr>
    <w:tblGrid>
      <w:gridCol w:w="4678"/>
      <w:gridCol w:w="5670"/>
    </w:tblGrid>
    <w:tr w:rsidR="00D93A56" w14:paraId="027E17EF" w14:textId="77777777">
      <w:trPr>
        <w:cantSplit/>
        <w:trHeight w:hRule="exact" w:val="1400"/>
      </w:trPr>
      <w:tc>
        <w:tcPr>
          <w:tcW w:w="4678" w:type="dxa"/>
        </w:tcPr>
        <w:p w14:paraId="14835AEC" w14:textId="77777777" w:rsidR="00025D33" w:rsidRPr="00025D33" w:rsidRDefault="00025D33" w:rsidP="00025D33">
          <w:pPr>
            <w:pStyle w:val="Kopfzeile"/>
            <w:rPr>
              <w:b/>
              <w:bCs/>
              <w:i/>
              <w:iCs/>
              <w:color w:val="FF0000"/>
              <w:sz w:val="24"/>
              <w:szCs w:val="24"/>
              <w:lang w:val="en-US"/>
            </w:rPr>
          </w:pPr>
          <w:r w:rsidRPr="00025D33">
            <w:rPr>
              <w:b/>
              <w:bCs/>
              <w:i/>
              <w:iCs/>
              <w:color w:val="FF0000"/>
              <w:sz w:val="24"/>
              <w:szCs w:val="24"/>
              <w:lang w:val="en-US"/>
            </w:rPr>
            <w:t>Background information</w:t>
          </w:r>
        </w:p>
        <w:p w14:paraId="14CDB540" w14:textId="0E43D143" w:rsidR="00D93A56" w:rsidRPr="00025D33" w:rsidRDefault="00025D33" w:rsidP="00025D33">
          <w:pPr>
            <w:pStyle w:val="Kopfzeile"/>
            <w:rPr>
              <w:b/>
              <w:bCs/>
              <w:sz w:val="22"/>
              <w:szCs w:val="22"/>
              <w:lang w:val="en-US"/>
            </w:rPr>
          </w:pPr>
          <w:r w:rsidRPr="00025D33">
            <w:rPr>
              <w:b/>
              <w:bCs/>
              <w:i/>
              <w:iCs/>
              <w:color w:val="FF0000"/>
              <w:sz w:val="24"/>
              <w:szCs w:val="24"/>
              <w:lang w:val="en-US"/>
            </w:rPr>
            <w:t>Publication in the trade press by arrangement only</w:t>
          </w:r>
        </w:p>
      </w:tc>
      <w:tc>
        <w:tcPr>
          <w:tcW w:w="5670" w:type="dxa"/>
        </w:tcPr>
        <w:p w14:paraId="32AF19D0" w14:textId="77777777" w:rsidR="00D93A56" w:rsidRDefault="00D93A56">
          <w:pPr>
            <w:pStyle w:val="Kopfzeile"/>
            <w:jc w:val="right"/>
          </w:pPr>
          <w:r>
            <w:rPr>
              <w:noProof/>
            </w:rPr>
            <w:drawing>
              <wp:inline distT="0" distB="0" distL="0" distR="0" wp14:anchorId="06460873" wp14:editId="47BEC592">
                <wp:extent cx="2901950" cy="246380"/>
                <wp:effectExtent l="0" t="0" r="0" b="1270"/>
                <wp:docPr id="2" name="Bild 2" descr="beckhoff_logo_nat_red_a4_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ckhoff_logo_nat_red_a4_Pres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1950" cy="246380"/>
                        </a:xfrm>
                        <a:prstGeom prst="rect">
                          <a:avLst/>
                        </a:prstGeom>
                        <a:noFill/>
                        <a:ln>
                          <a:noFill/>
                        </a:ln>
                      </pic:spPr>
                    </pic:pic>
                  </a:graphicData>
                </a:graphic>
              </wp:inline>
            </w:drawing>
          </w:r>
        </w:p>
      </w:tc>
    </w:tr>
    <w:tr w:rsidR="00D93A56" w14:paraId="1152F7ED" w14:textId="77777777">
      <w:trPr>
        <w:cantSplit/>
      </w:trPr>
      <w:tc>
        <w:tcPr>
          <w:tcW w:w="4678" w:type="dxa"/>
        </w:tcPr>
        <w:p w14:paraId="3A68D75C" w14:textId="77777777" w:rsidR="00D93A56" w:rsidRPr="0044611D" w:rsidRDefault="00D93A56" w:rsidP="00371A54">
          <w:pPr>
            <w:pStyle w:val="berschrift4"/>
            <w:rPr>
              <w:highlight w:val="yellow"/>
            </w:rPr>
          </w:pPr>
        </w:p>
      </w:tc>
      <w:tc>
        <w:tcPr>
          <w:tcW w:w="5670" w:type="dxa"/>
        </w:tcPr>
        <w:p w14:paraId="631AAC5B" w14:textId="77777777" w:rsidR="00D93A56" w:rsidRDefault="00D93A56" w:rsidP="00ED445E">
          <w:pPr>
            <w:pStyle w:val="berschrift4"/>
            <w:jc w:val="right"/>
          </w:pPr>
        </w:p>
      </w:tc>
    </w:tr>
    <w:tr w:rsidR="00D93A56" w14:paraId="41F1B575" w14:textId="77777777">
      <w:trPr>
        <w:cantSplit/>
      </w:trPr>
      <w:tc>
        <w:tcPr>
          <w:tcW w:w="4678" w:type="dxa"/>
        </w:tcPr>
        <w:p w14:paraId="36FE02E9" w14:textId="77777777" w:rsidR="00D93A56" w:rsidRPr="0044611D" w:rsidRDefault="00D20CD6" w:rsidP="006802F5">
          <w:pPr>
            <w:rPr>
              <w:highlight w:val="yellow"/>
              <w:lang w:val="en-US"/>
            </w:rPr>
          </w:pPr>
          <w:r w:rsidRPr="00284E2C">
            <w:rPr>
              <w:lang w:val="en-US"/>
            </w:rPr>
            <w:t>Interview</w:t>
          </w:r>
        </w:p>
      </w:tc>
      <w:tc>
        <w:tcPr>
          <w:tcW w:w="5670" w:type="dxa"/>
        </w:tcPr>
        <w:p w14:paraId="49C266E2" w14:textId="77777777" w:rsidR="00D93A56" w:rsidRDefault="00E41300" w:rsidP="00E41300">
          <w:pPr>
            <w:pStyle w:val="berschrift4"/>
            <w:jc w:val="right"/>
          </w:pPr>
          <w:r>
            <w:rPr>
              <w:lang w:val="en-GB"/>
            </w:rPr>
            <w:t>Page</w:t>
          </w:r>
          <w:r w:rsidR="00D93A56">
            <w:rPr>
              <w:lang w:val="en-GB"/>
            </w:rPr>
            <w:t xml:space="preserve"> </w:t>
          </w:r>
          <w:r w:rsidR="00D93A56">
            <w:rPr>
              <w:rStyle w:val="Seitenzahl"/>
              <w:lang w:val="en-GB"/>
            </w:rPr>
            <w:fldChar w:fldCharType="begin"/>
          </w:r>
          <w:r w:rsidR="00D93A56">
            <w:rPr>
              <w:rStyle w:val="Seitenzahl"/>
              <w:lang w:val="en-GB"/>
            </w:rPr>
            <w:instrText xml:space="preserve"> PAGE </w:instrText>
          </w:r>
          <w:r w:rsidR="00D93A56">
            <w:rPr>
              <w:rStyle w:val="Seitenzahl"/>
              <w:lang w:val="en-GB"/>
            </w:rPr>
            <w:fldChar w:fldCharType="separate"/>
          </w:r>
          <w:r w:rsidR="00F42445">
            <w:rPr>
              <w:rStyle w:val="Seitenzahl"/>
              <w:noProof/>
              <w:lang w:val="en-GB"/>
            </w:rPr>
            <w:t>1</w:t>
          </w:r>
          <w:r w:rsidR="00D93A56">
            <w:rPr>
              <w:rStyle w:val="Seitenzahl"/>
              <w:lang w:val="en-GB"/>
            </w:rPr>
            <w:fldChar w:fldCharType="end"/>
          </w:r>
          <w:r>
            <w:rPr>
              <w:rStyle w:val="Seitenzahl"/>
              <w:lang w:val="en-GB"/>
            </w:rPr>
            <w:t xml:space="preserve"> of</w:t>
          </w:r>
          <w:r w:rsidR="00D93A56">
            <w:rPr>
              <w:rStyle w:val="Seitenzahl"/>
              <w:lang w:val="en-GB"/>
            </w:rPr>
            <w:t xml:space="preserve"> </w:t>
          </w:r>
          <w:r w:rsidR="00D93A56">
            <w:rPr>
              <w:rStyle w:val="Seitenzahl"/>
              <w:lang w:val="en-GB"/>
            </w:rPr>
            <w:fldChar w:fldCharType="begin"/>
          </w:r>
          <w:r w:rsidR="00D93A56">
            <w:rPr>
              <w:rStyle w:val="Seitenzahl"/>
              <w:lang w:val="en-GB"/>
            </w:rPr>
            <w:instrText xml:space="preserve"> NUMPAGES </w:instrText>
          </w:r>
          <w:r w:rsidR="00D93A56">
            <w:rPr>
              <w:rStyle w:val="Seitenzahl"/>
              <w:lang w:val="en-GB"/>
            </w:rPr>
            <w:fldChar w:fldCharType="separate"/>
          </w:r>
          <w:r w:rsidR="00F42445">
            <w:rPr>
              <w:rStyle w:val="Seitenzahl"/>
              <w:noProof/>
              <w:lang w:val="en-GB"/>
            </w:rPr>
            <w:t>2</w:t>
          </w:r>
          <w:r w:rsidR="00D93A56">
            <w:rPr>
              <w:rStyle w:val="Seitenzahl"/>
              <w:lang w:val="en-GB"/>
            </w:rPr>
            <w:fldChar w:fldCharType="end"/>
          </w:r>
        </w:p>
      </w:tc>
    </w:tr>
  </w:tbl>
  <w:p w14:paraId="70CB1CAC" w14:textId="77777777" w:rsidR="00D93A56" w:rsidRDefault="00D93A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8.25pt;height:8.25pt" o:bullet="t">
        <v:imagedata r:id="rId1" o:title="mso5D2"/>
      </v:shape>
    </w:pict>
  </w:numPicBullet>
  <w:abstractNum w:abstractNumId="0" w15:restartNumberingAfterBreak="0">
    <w:nsid w:val="FFFFFF7C"/>
    <w:multiLevelType w:val="singleLevel"/>
    <w:tmpl w:val="4F4C942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61642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87EC2C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FFC0F2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35E5162"/>
    <w:lvl w:ilvl="0">
      <w:start w:val="1"/>
      <w:numFmt w:val="bullet"/>
      <w:pStyle w:val="Aufzhlungszeichen5"/>
      <w:lvlText w:val=""/>
      <w:lvlJc w:val="left"/>
      <w:pPr>
        <w:tabs>
          <w:tab w:val="num" w:pos="1492"/>
        </w:tabs>
        <w:ind w:left="1492" w:hanging="360"/>
      </w:pPr>
      <w:rPr>
        <w:rFonts w:ascii="Symbol" w:hAnsi="Symbol" w:cs="Times New Roman" w:hint="default"/>
      </w:rPr>
    </w:lvl>
  </w:abstractNum>
  <w:abstractNum w:abstractNumId="5" w15:restartNumberingAfterBreak="0">
    <w:nsid w:val="FFFFFF81"/>
    <w:multiLevelType w:val="singleLevel"/>
    <w:tmpl w:val="428A350A"/>
    <w:lvl w:ilvl="0">
      <w:start w:val="1"/>
      <w:numFmt w:val="bullet"/>
      <w:pStyle w:val="Aufzhlungszeichen4"/>
      <w:lvlText w:val=""/>
      <w:lvlJc w:val="left"/>
      <w:pPr>
        <w:tabs>
          <w:tab w:val="num" w:pos="1209"/>
        </w:tabs>
        <w:ind w:left="1209" w:hanging="360"/>
      </w:pPr>
      <w:rPr>
        <w:rFonts w:ascii="Symbol" w:hAnsi="Symbol" w:cs="Times New Roman" w:hint="default"/>
      </w:rPr>
    </w:lvl>
  </w:abstractNum>
  <w:abstractNum w:abstractNumId="6" w15:restartNumberingAfterBreak="0">
    <w:nsid w:val="FFFFFF82"/>
    <w:multiLevelType w:val="singleLevel"/>
    <w:tmpl w:val="A3044A1C"/>
    <w:lvl w:ilvl="0">
      <w:start w:val="1"/>
      <w:numFmt w:val="bullet"/>
      <w:pStyle w:val="Aufzhlungszeichen3"/>
      <w:lvlText w:val=""/>
      <w:lvlJc w:val="left"/>
      <w:pPr>
        <w:tabs>
          <w:tab w:val="num" w:pos="926"/>
        </w:tabs>
        <w:ind w:left="926" w:hanging="360"/>
      </w:pPr>
      <w:rPr>
        <w:rFonts w:ascii="Symbol" w:hAnsi="Symbol" w:cs="Times New Roman" w:hint="default"/>
      </w:rPr>
    </w:lvl>
  </w:abstractNum>
  <w:abstractNum w:abstractNumId="7" w15:restartNumberingAfterBreak="0">
    <w:nsid w:val="FFFFFF83"/>
    <w:multiLevelType w:val="singleLevel"/>
    <w:tmpl w:val="60004502"/>
    <w:lvl w:ilvl="0">
      <w:start w:val="1"/>
      <w:numFmt w:val="bullet"/>
      <w:pStyle w:val="Aufzhlungszeichen2"/>
      <w:lvlText w:val=""/>
      <w:lvlJc w:val="left"/>
      <w:pPr>
        <w:tabs>
          <w:tab w:val="num" w:pos="643"/>
        </w:tabs>
        <w:ind w:left="643" w:hanging="360"/>
      </w:pPr>
      <w:rPr>
        <w:rFonts w:ascii="Symbol" w:hAnsi="Symbol" w:cs="Times New Roman" w:hint="default"/>
      </w:rPr>
    </w:lvl>
  </w:abstractNum>
  <w:abstractNum w:abstractNumId="8" w15:restartNumberingAfterBreak="0">
    <w:nsid w:val="FFFFFF88"/>
    <w:multiLevelType w:val="singleLevel"/>
    <w:tmpl w:val="9E5EEFF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E76FC8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0" w15:restartNumberingAfterBreak="0">
    <w:nsid w:val="03C547A7"/>
    <w:multiLevelType w:val="hybridMultilevel"/>
    <w:tmpl w:val="1B6A2E06"/>
    <w:lvl w:ilvl="0" w:tplc="397A77D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234D35"/>
    <w:multiLevelType w:val="hybridMultilevel"/>
    <w:tmpl w:val="7CE4C268"/>
    <w:lvl w:ilvl="0" w:tplc="AA90C40C">
      <w:start w:val="8"/>
      <w:numFmt w:val="bullet"/>
      <w:lvlText w:val="–"/>
      <w:lvlJc w:val="left"/>
      <w:pPr>
        <w:tabs>
          <w:tab w:val="num" w:pos="1068"/>
        </w:tabs>
        <w:ind w:left="1068" w:hanging="360"/>
      </w:pPr>
      <w:rPr>
        <w:rFonts w:ascii="SimSun" w:eastAsia="FrutigerLTPro-Condensed" w:hAnsi="SimSun" w:cs="SimSu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E0317"/>
    <w:multiLevelType w:val="hybridMultilevel"/>
    <w:tmpl w:val="4D96C23C"/>
    <w:lvl w:ilvl="0" w:tplc="AA90C40C">
      <w:start w:val="8"/>
      <w:numFmt w:val="bullet"/>
      <w:lvlText w:val="–"/>
      <w:lvlJc w:val="left"/>
      <w:pPr>
        <w:tabs>
          <w:tab w:val="num" w:pos="360"/>
        </w:tabs>
        <w:ind w:left="360" w:hanging="360"/>
      </w:pPr>
      <w:rPr>
        <w:rFonts w:ascii="SimSun" w:eastAsia="FrutigerLTPro-Condensed" w:hAnsi="SimSun" w:cs="SimSu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516827"/>
    <w:multiLevelType w:val="hybridMultilevel"/>
    <w:tmpl w:val="DC1466AA"/>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D0F42AD"/>
    <w:multiLevelType w:val="hybridMultilevel"/>
    <w:tmpl w:val="48F2C3CE"/>
    <w:lvl w:ilvl="0" w:tplc="349483E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6D7782"/>
    <w:multiLevelType w:val="hybridMultilevel"/>
    <w:tmpl w:val="A954872A"/>
    <w:lvl w:ilvl="0" w:tplc="48728AC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360A29"/>
    <w:multiLevelType w:val="hybridMultilevel"/>
    <w:tmpl w:val="E5C421F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CBF3D11"/>
    <w:multiLevelType w:val="hybridMultilevel"/>
    <w:tmpl w:val="CF602342"/>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433A2D"/>
    <w:multiLevelType w:val="hybridMultilevel"/>
    <w:tmpl w:val="FEFE1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35111E"/>
    <w:multiLevelType w:val="hybridMultilevel"/>
    <w:tmpl w:val="D8805B5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905E4E"/>
    <w:multiLevelType w:val="hybridMultilevel"/>
    <w:tmpl w:val="D422C694"/>
    <w:lvl w:ilvl="0" w:tplc="3AB6A0D0">
      <w:numFmt w:val="bullet"/>
      <w:lvlText w:val="-"/>
      <w:lvlJc w:val="left"/>
      <w:pPr>
        <w:tabs>
          <w:tab w:val="num" w:pos="705"/>
        </w:tabs>
        <w:ind w:left="705" w:hanging="705"/>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E174F4"/>
    <w:multiLevelType w:val="hybridMultilevel"/>
    <w:tmpl w:val="04EE74C4"/>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27E41A1"/>
    <w:multiLevelType w:val="hybridMultilevel"/>
    <w:tmpl w:val="4A4C981A"/>
    <w:lvl w:ilvl="0" w:tplc="9434051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0A3948"/>
    <w:multiLevelType w:val="hybridMultilevel"/>
    <w:tmpl w:val="A24824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4D1B8D"/>
    <w:multiLevelType w:val="hybridMultilevel"/>
    <w:tmpl w:val="376E0612"/>
    <w:lvl w:ilvl="0" w:tplc="55B2FD2E">
      <w:numFmt w:val="bullet"/>
      <w:lvlText w:val="-"/>
      <w:lvlJc w:val="left"/>
      <w:pPr>
        <w:tabs>
          <w:tab w:val="num" w:pos="720"/>
        </w:tabs>
        <w:ind w:left="720" w:hanging="360"/>
      </w:pPr>
      <w:rPr>
        <w:rFonts w:ascii="Arial" w:eastAsia="Univers 55"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B60E8"/>
    <w:multiLevelType w:val="hybridMultilevel"/>
    <w:tmpl w:val="FB603924"/>
    <w:lvl w:ilvl="0" w:tplc="55B2FD2E">
      <w:numFmt w:val="bullet"/>
      <w:lvlText w:val="-"/>
      <w:lvlJc w:val="left"/>
      <w:pPr>
        <w:tabs>
          <w:tab w:val="num" w:pos="720"/>
        </w:tabs>
        <w:ind w:left="720" w:hanging="360"/>
      </w:pPr>
      <w:rPr>
        <w:rFonts w:ascii="Arial" w:eastAsia="Bodoni PosterCompressed"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AC797F"/>
    <w:multiLevelType w:val="hybridMultilevel"/>
    <w:tmpl w:val="136C7A4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AEE530B"/>
    <w:multiLevelType w:val="multilevel"/>
    <w:tmpl w:val="D422C694"/>
    <w:lvl w:ilvl="0">
      <w:numFmt w:val="bullet"/>
      <w:lvlText w:val="-"/>
      <w:lvlJc w:val="left"/>
      <w:pPr>
        <w:tabs>
          <w:tab w:val="num" w:pos="705"/>
        </w:tabs>
        <w:ind w:left="705" w:hanging="705"/>
      </w:pPr>
      <w:rPr>
        <w:rFonts w:ascii="Arial" w:eastAsia="Times New Roman"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01C56"/>
    <w:multiLevelType w:val="hybridMultilevel"/>
    <w:tmpl w:val="7D56EFDC"/>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609625">
    <w:abstractNumId w:val="9"/>
  </w:num>
  <w:num w:numId="2" w16cid:durableId="1824194561">
    <w:abstractNumId w:val="7"/>
  </w:num>
  <w:num w:numId="3" w16cid:durableId="170611270">
    <w:abstractNumId w:val="6"/>
  </w:num>
  <w:num w:numId="4" w16cid:durableId="519200542">
    <w:abstractNumId w:val="5"/>
  </w:num>
  <w:num w:numId="5" w16cid:durableId="44836490">
    <w:abstractNumId w:val="4"/>
  </w:num>
  <w:num w:numId="6" w16cid:durableId="142242460">
    <w:abstractNumId w:val="8"/>
  </w:num>
  <w:num w:numId="7" w16cid:durableId="1487822400">
    <w:abstractNumId w:val="3"/>
  </w:num>
  <w:num w:numId="8" w16cid:durableId="600990029">
    <w:abstractNumId w:val="2"/>
  </w:num>
  <w:num w:numId="9" w16cid:durableId="1961256920">
    <w:abstractNumId w:val="1"/>
  </w:num>
  <w:num w:numId="10" w16cid:durableId="477305038">
    <w:abstractNumId w:val="0"/>
  </w:num>
  <w:num w:numId="11" w16cid:durableId="2002267065">
    <w:abstractNumId w:val="24"/>
  </w:num>
  <w:num w:numId="12" w16cid:durableId="351228042">
    <w:abstractNumId w:val="25"/>
  </w:num>
  <w:num w:numId="13" w16cid:durableId="1647929726">
    <w:abstractNumId w:val="11"/>
  </w:num>
  <w:num w:numId="14" w16cid:durableId="2066490256">
    <w:abstractNumId w:val="20"/>
  </w:num>
  <w:num w:numId="15" w16cid:durableId="227226216">
    <w:abstractNumId w:val="27"/>
  </w:num>
  <w:num w:numId="16" w16cid:durableId="323122191">
    <w:abstractNumId w:val="12"/>
  </w:num>
  <w:num w:numId="17" w16cid:durableId="1632516603">
    <w:abstractNumId w:val="16"/>
  </w:num>
  <w:num w:numId="18" w16cid:durableId="719791958">
    <w:abstractNumId w:val="10"/>
  </w:num>
  <w:num w:numId="19" w16cid:durableId="1512526368">
    <w:abstractNumId w:val="23"/>
  </w:num>
  <w:num w:numId="20" w16cid:durableId="1195078833">
    <w:abstractNumId w:val="17"/>
  </w:num>
  <w:num w:numId="21" w16cid:durableId="1294217776">
    <w:abstractNumId w:val="13"/>
  </w:num>
  <w:num w:numId="22" w16cid:durableId="463279286">
    <w:abstractNumId w:val="19"/>
  </w:num>
  <w:num w:numId="23" w16cid:durableId="191496307">
    <w:abstractNumId w:val="28"/>
  </w:num>
  <w:num w:numId="24" w16cid:durableId="880898205">
    <w:abstractNumId w:val="26"/>
  </w:num>
  <w:num w:numId="25" w16cid:durableId="1038970668">
    <w:abstractNumId w:val="21"/>
  </w:num>
  <w:num w:numId="26" w16cid:durableId="2044207680">
    <w:abstractNumId w:val="14"/>
  </w:num>
  <w:num w:numId="27" w16cid:durableId="327634135">
    <w:abstractNumId w:val="15"/>
  </w:num>
  <w:num w:numId="28" w16cid:durableId="230430014">
    <w:abstractNumId w:val="18"/>
  </w:num>
  <w:num w:numId="29" w16cid:durableId="5398303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it-IT" w:vendorID="64" w:dllVersion="0" w:nlCheck="1" w:checkStyle="0"/>
  <w:activeWritingStyle w:appName="MSWord" w:lang="de-DE" w:vendorID="9" w:dllVersion="512" w:checkStyle="1"/>
  <w:activeWritingStyle w:appName="MSWord" w:lang="it-IT" w:vendorID="3" w:dllVersion="517" w:checkStyle="1"/>
  <w:proofState w:spelling="clean" w:grammar="clean"/>
  <w:defaultTabStop w:val="284"/>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4FCC"/>
    <w:rsid w:val="000003BD"/>
    <w:rsid w:val="00001613"/>
    <w:rsid w:val="00002F0E"/>
    <w:rsid w:val="000103CA"/>
    <w:rsid w:val="00010F26"/>
    <w:rsid w:val="0001184E"/>
    <w:rsid w:val="0002350A"/>
    <w:rsid w:val="00023855"/>
    <w:rsid w:val="00025D33"/>
    <w:rsid w:val="00026C98"/>
    <w:rsid w:val="000359EB"/>
    <w:rsid w:val="00040151"/>
    <w:rsid w:val="00042205"/>
    <w:rsid w:val="00042DD3"/>
    <w:rsid w:val="000502F3"/>
    <w:rsid w:val="00051E3E"/>
    <w:rsid w:val="00055D3E"/>
    <w:rsid w:val="000572FD"/>
    <w:rsid w:val="00061054"/>
    <w:rsid w:val="00061601"/>
    <w:rsid w:val="0007327C"/>
    <w:rsid w:val="0007537C"/>
    <w:rsid w:val="00075775"/>
    <w:rsid w:val="00077B30"/>
    <w:rsid w:val="000835F3"/>
    <w:rsid w:val="00083E23"/>
    <w:rsid w:val="00085B7F"/>
    <w:rsid w:val="0008683D"/>
    <w:rsid w:val="0008699D"/>
    <w:rsid w:val="000869BA"/>
    <w:rsid w:val="0009231E"/>
    <w:rsid w:val="00093131"/>
    <w:rsid w:val="000934C8"/>
    <w:rsid w:val="000A3DB1"/>
    <w:rsid w:val="000A3F2A"/>
    <w:rsid w:val="000A4B30"/>
    <w:rsid w:val="000A7814"/>
    <w:rsid w:val="000B487F"/>
    <w:rsid w:val="000C000F"/>
    <w:rsid w:val="000C2A97"/>
    <w:rsid w:val="000C2E36"/>
    <w:rsid w:val="000C388A"/>
    <w:rsid w:val="000C6F8C"/>
    <w:rsid w:val="000C7893"/>
    <w:rsid w:val="000D2291"/>
    <w:rsid w:val="000D3B9D"/>
    <w:rsid w:val="000D5B8E"/>
    <w:rsid w:val="000E04D5"/>
    <w:rsid w:val="000E251E"/>
    <w:rsid w:val="000E3902"/>
    <w:rsid w:val="000F0404"/>
    <w:rsid w:val="000F0C10"/>
    <w:rsid w:val="000F3039"/>
    <w:rsid w:val="000F3C46"/>
    <w:rsid w:val="00100347"/>
    <w:rsid w:val="00101667"/>
    <w:rsid w:val="00101A3A"/>
    <w:rsid w:val="00101C42"/>
    <w:rsid w:val="00103236"/>
    <w:rsid w:val="0010439D"/>
    <w:rsid w:val="00111AD1"/>
    <w:rsid w:val="00112C31"/>
    <w:rsid w:val="00115227"/>
    <w:rsid w:val="00117C5D"/>
    <w:rsid w:val="00127416"/>
    <w:rsid w:val="00133883"/>
    <w:rsid w:val="0014222A"/>
    <w:rsid w:val="001428D5"/>
    <w:rsid w:val="00144578"/>
    <w:rsid w:val="00145138"/>
    <w:rsid w:val="001475A7"/>
    <w:rsid w:val="00147BDC"/>
    <w:rsid w:val="00150F13"/>
    <w:rsid w:val="001510D6"/>
    <w:rsid w:val="001518E6"/>
    <w:rsid w:val="00153547"/>
    <w:rsid w:val="0015704B"/>
    <w:rsid w:val="00160EC6"/>
    <w:rsid w:val="00161B26"/>
    <w:rsid w:val="00163D3A"/>
    <w:rsid w:val="00164DA9"/>
    <w:rsid w:val="00166FEC"/>
    <w:rsid w:val="00170A2D"/>
    <w:rsid w:val="00170A6E"/>
    <w:rsid w:val="00170D56"/>
    <w:rsid w:val="00170E0E"/>
    <w:rsid w:val="00170EC6"/>
    <w:rsid w:val="0017129F"/>
    <w:rsid w:val="00180CDF"/>
    <w:rsid w:val="001841BF"/>
    <w:rsid w:val="00197425"/>
    <w:rsid w:val="001A1DE0"/>
    <w:rsid w:val="001A4876"/>
    <w:rsid w:val="001A5C71"/>
    <w:rsid w:val="001A60F0"/>
    <w:rsid w:val="001A7EA6"/>
    <w:rsid w:val="001B119D"/>
    <w:rsid w:val="001B29D0"/>
    <w:rsid w:val="001B3125"/>
    <w:rsid w:val="001B62CE"/>
    <w:rsid w:val="001C095E"/>
    <w:rsid w:val="001C4CB9"/>
    <w:rsid w:val="001C7696"/>
    <w:rsid w:val="001C7C64"/>
    <w:rsid w:val="001D300A"/>
    <w:rsid w:val="001D3472"/>
    <w:rsid w:val="001D5B0D"/>
    <w:rsid w:val="001D6109"/>
    <w:rsid w:val="001D6797"/>
    <w:rsid w:val="001D73E9"/>
    <w:rsid w:val="001E02C5"/>
    <w:rsid w:val="001E0758"/>
    <w:rsid w:val="001E48C3"/>
    <w:rsid w:val="001E56AE"/>
    <w:rsid w:val="001E7524"/>
    <w:rsid w:val="001F4967"/>
    <w:rsid w:val="0020046B"/>
    <w:rsid w:val="00200AF0"/>
    <w:rsid w:val="00204816"/>
    <w:rsid w:val="0020642F"/>
    <w:rsid w:val="002066D3"/>
    <w:rsid w:val="00206CC6"/>
    <w:rsid w:val="00210020"/>
    <w:rsid w:val="002207A5"/>
    <w:rsid w:val="00230D6A"/>
    <w:rsid w:val="002330D2"/>
    <w:rsid w:val="00236019"/>
    <w:rsid w:val="002460AA"/>
    <w:rsid w:val="00246E7F"/>
    <w:rsid w:val="00254461"/>
    <w:rsid w:val="0025518A"/>
    <w:rsid w:val="002560FE"/>
    <w:rsid w:val="002562CC"/>
    <w:rsid w:val="0025745E"/>
    <w:rsid w:val="00263D0B"/>
    <w:rsid w:val="00264968"/>
    <w:rsid w:val="00273774"/>
    <w:rsid w:val="0027750C"/>
    <w:rsid w:val="00281106"/>
    <w:rsid w:val="002815CC"/>
    <w:rsid w:val="00281788"/>
    <w:rsid w:val="00284716"/>
    <w:rsid w:val="00284B89"/>
    <w:rsid w:val="00284E2C"/>
    <w:rsid w:val="00290279"/>
    <w:rsid w:val="002914DC"/>
    <w:rsid w:val="002915DE"/>
    <w:rsid w:val="00296679"/>
    <w:rsid w:val="00297934"/>
    <w:rsid w:val="002A1291"/>
    <w:rsid w:val="002A24C5"/>
    <w:rsid w:val="002A2A82"/>
    <w:rsid w:val="002A51BA"/>
    <w:rsid w:val="002A710F"/>
    <w:rsid w:val="002B01A2"/>
    <w:rsid w:val="002B7041"/>
    <w:rsid w:val="002C6C53"/>
    <w:rsid w:val="002C6DEB"/>
    <w:rsid w:val="002D00EB"/>
    <w:rsid w:val="002D468B"/>
    <w:rsid w:val="002D603D"/>
    <w:rsid w:val="002E703B"/>
    <w:rsid w:val="002F0FBF"/>
    <w:rsid w:val="002F147A"/>
    <w:rsid w:val="002F2174"/>
    <w:rsid w:val="002F7414"/>
    <w:rsid w:val="00302A55"/>
    <w:rsid w:val="00303DBC"/>
    <w:rsid w:val="00307174"/>
    <w:rsid w:val="003076AF"/>
    <w:rsid w:val="00307E98"/>
    <w:rsid w:val="00312850"/>
    <w:rsid w:val="00312C24"/>
    <w:rsid w:val="00312C84"/>
    <w:rsid w:val="00321BAC"/>
    <w:rsid w:val="0032216C"/>
    <w:rsid w:val="00323670"/>
    <w:rsid w:val="00325A04"/>
    <w:rsid w:val="00326970"/>
    <w:rsid w:val="003406DF"/>
    <w:rsid w:val="003535BB"/>
    <w:rsid w:val="0035586F"/>
    <w:rsid w:val="00356713"/>
    <w:rsid w:val="003624D6"/>
    <w:rsid w:val="00362C5F"/>
    <w:rsid w:val="0036604C"/>
    <w:rsid w:val="00370ABD"/>
    <w:rsid w:val="00370CFB"/>
    <w:rsid w:val="00371A54"/>
    <w:rsid w:val="00380355"/>
    <w:rsid w:val="00382A77"/>
    <w:rsid w:val="00383C5B"/>
    <w:rsid w:val="00384A39"/>
    <w:rsid w:val="00386EB7"/>
    <w:rsid w:val="003913B8"/>
    <w:rsid w:val="003954DC"/>
    <w:rsid w:val="003972BF"/>
    <w:rsid w:val="003A298F"/>
    <w:rsid w:val="003A2ED2"/>
    <w:rsid w:val="003A58EF"/>
    <w:rsid w:val="003B1671"/>
    <w:rsid w:val="003B2C7F"/>
    <w:rsid w:val="003B3F8D"/>
    <w:rsid w:val="003B6728"/>
    <w:rsid w:val="003B672C"/>
    <w:rsid w:val="003C4781"/>
    <w:rsid w:val="003C4FEC"/>
    <w:rsid w:val="003D179C"/>
    <w:rsid w:val="003D1D52"/>
    <w:rsid w:val="003D2DAD"/>
    <w:rsid w:val="003D5563"/>
    <w:rsid w:val="003D5614"/>
    <w:rsid w:val="003D750F"/>
    <w:rsid w:val="003E0601"/>
    <w:rsid w:val="003E13FA"/>
    <w:rsid w:val="003E2E9D"/>
    <w:rsid w:val="003E3B00"/>
    <w:rsid w:val="003E438A"/>
    <w:rsid w:val="003F25C1"/>
    <w:rsid w:val="003F3CB2"/>
    <w:rsid w:val="003F49A8"/>
    <w:rsid w:val="003F53C6"/>
    <w:rsid w:val="003F7BA2"/>
    <w:rsid w:val="004116C5"/>
    <w:rsid w:val="00414253"/>
    <w:rsid w:val="00414295"/>
    <w:rsid w:val="0041764D"/>
    <w:rsid w:val="004322B5"/>
    <w:rsid w:val="004329CA"/>
    <w:rsid w:val="004340B2"/>
    <w:rsid w:val="004353B1"/>
    <w:rsid w:val="0043632A"/>
    <w:rsid w:val="00436EEC"/>
    <w:rsid w:val="00437EAE"/>
    <w:rsid w:val="00443B2A"/>
    <w:rsid w:val="00444AC7"/>
    <w:rsid w:val="0044611D"/>
    <w:rsid w:val="004474FC"/>
    <w:rsid w:val="00450454"/>
    <w:rsid w:val="00451A40"/>
    <w:rsid w:val="00461522"/>
    <w:rsid w:val="00463FEE"/>
    <w:rsid w:val="00464C0D"/>
    <w:rsid w:val="004738EB"/>
    <w:rsid w:val="0047541E"/>
    <w:rsid w:val="00477CAB"/>
    <w:rsid w:val="00480036"/>
    <w:rsid w:val="00481197"/>
    <w:rsid w:val="0048218C"/>
    <w:rsid w:val="00482A4D"/>
    <w:rsid w:val="004840CF"/>
    <w:rsid w:val="004857EA"/>
    <w:rsid w:val="00486A93"/>
    <w:rsid w:val="00486E33"/>
    <w:rsid w:val="004964FE"/>
    <w:rsid w:val="004A6DA6"/>
    <w:rsid w:val="004A70D2"/>
    <w:rsid w:val="004B1BAD"/>
    <w:rsid w:val="004B1F0F"/>
    <w:rsid w:val="004B3366"/>
    <w:rsid w:val="004B69EB"/>
    <w:rsid w:val="004B6A18"/>
    <w:rsid w:val="004C1D12"/>
    <w:rsid w:val="004C202B"/>
    <w:rsid w:val="004C52FA"/>
    <w:rsid w:val="004C6560"/>
    <w:rsid w:val="004D0A75"/>
    <w:rsid w:val="004D1FF9"/>
    <w:rsid w:val="004D7C08"/>
    <w:rsid w:val="004E5054"/>
    <w:rsid w:val="004E57CD"/>
    <w:rsid w:val="004E6031"/>
    <w:rsid w:val="004E6304"/>
    <w:rsid w:val="004F1E8F"/>
    <w:rsid w:val="004F3CC9"/>
    <w:rsid w:val="004F4039"/>
    <w:rsid w:val="004F4564"/>
    <w:rsid w:val="004F6C8A"/>
    <w:rsid w:val="00500335"/>
    <w:rsid w:val="00500FCB"/>
    <w:rsid w:val="005026D7"/>
    <w:rsid w:val="00502F43"/>
    <w:rsid w:val="00505220"/>
    <w:rsid w:val="0050669C"/>
    <w:rsid w:val="0050753A"/>
    <w:rsid w:val="005125AA"/>
    <w:rsid w:val="00515BE8"/>
    <w:rsid w:val="0051608D"/>
    <w:rsid w:val="005202E4"/>
    <w:rsid w:val="005218C2"/>
    <w:rsid w:val="00525F7F"/>
    <w:rsid w:val="00532985"/>
    <w:rsid w:val="00532D9A"/>
    <w:rsid w:val="0053765F"/>
    <w:rsid w:val="005439A9"/>
    <w:rsid w:val="00544F07"/>
    <w:rsid w:val="0054789C"/>
    <w:rsid w:val="00552E20"/>
    <w:rsid w:val="00553902"/>
    <w:rsid w:val="0055558C"/>
    <w:rsid w:val="00562A7A"/>
    <w:rsid w:val="00563364"/>
    <w:rsid w:val="0057002E"/>
    <w:rsid w:val="00572BAD"/>
    <w:rsid w:val="00573081"/>
    <w:rsid w:val="0057555E"/>
    <w:rsid w:val="005766F0"/>
    <w:rsid w:val="00576F92"/>
    <w:rsid w:val="00582F58"/>
    <w:rsid w:val="005841D2"/>
    <w:rsid w:val="0058426D"/>
    <w:rsid w:val="0058505C"/>
    <w:rsid w:val="00586426"/>
    <w:rsid w:val="005871B7"/>
    <w:rsid w:val="005878DA"/>
    <w:rsid w:val="00587C9C"/>
    <w:rsid w:val="00594B41"/>
    <w:rsid w:val="005960A8"/>
    <w:rsid w:val="005A3E2C"/>
    <w:rsid w:val="005A5331"/>
    <w:rsid w:val="005A7E2D"/>
    <w:rsid w:val="005A7FBB"/>
    <w:rsid w:val="005B2AB1"/>
    <w:rsid w:val="005B57CC"/>
    <w:rsid w:val="005C18B3"/>
    <w:rsid w:val="005C1DD3"/>
    <w:rsid w:val="005C3144"/>
    <w:rsid w:val="005C31D2"/>
    <w:rsid w:val="005C3743"/>
    <w:rsid w:val="005C4975"/>
    <w:rsid w:val="005D1B12"/>
    <w:rsid w:val="005D20A9"/>
    <w:rsid w:val="005E4B48"/>
    <w:rsid w:val="005E552E"/>
    <w:rsid w:val="005F5075"/>
    <w:rsid w:val="005F6781"/>
    <w:rsid w:val="0060292F"/>
    <w:rsid w:val="00603A47"/>
    <w:rsid w:val="00607A56"/>
    <w:rsid w:val="00612375"/>
    <w:rsid w:val="00612ADB"/>
    <w:rsid w:val="00613BF5"/>
    <w:rsid w:val="006166D1"/>
    <w:rsid w:val="00621136"/>
    <w:rsid w:val="00624EED"/>
    <w:rsid w:val="00630185"/>
    <w:rsid w:val="006325D4"/>
    <w:rsid w:val="006326F8"/>
    <w:rsid w:val="006338ED"/>
    <w:rsid w:val="006373FB"/>
    <w:rsid w:val="0064036E"/>
    <w:rsid w:val="006417BF"/>
    <w:rsid w:val="00643A46"/>
    <w:rsid w:val="006462EA"/>
    <w:rsid w:val="00646690"/>
    <w:rsid w:val="00646D7E"/>
    <w:rsid w:val="006503D4"/>
    <w:rsid w:val="00651AB9"/>
    <w:rsid w:val="00653FB0"/>
    <w:rsid w:val="00654D68"/>
    <w:rsid w:val="006553CE"/>
    <w:rsid w:val="00664AF8"/>
    <w:rsid w:val="00664D04"/>
    <w:rsid w:val="00667ADD"/>
    <w:rsid w:val="006707E4"/>
    <w:rsid w:val="00671144"/>
    <w:rsid w:val="006722B3"/>
    <w:rsid w:val="00675275"/>
    <w:rsid w:val="00676B26"/>
    <w:rsid w:val="006802F5"/>
    <w:rsid w:val="006812F0"/>
    <w:rsid w:val="00681809"/>
    <w:rsid w:val="00686166"/>
    <w:rsid w:val="006A3AA1"/>
    <w:rsid w:val="006A416B"/>
    <w:rsid w:val="006A764E"/>
    <w:rsid w:val="006B0E16"/>
    <w:rsid w:val="006B2ED9"/>
    <w:rsid w:val="006B472A"/>
    <w:rsid w:val="006B6991"/>
    <w:rsid w:val="006C0237"/>
    <w:rsid w:val="006C497A"/>
    <w:rsid w:val="006C643B"/>
    <w:rsid w:val="006C7489"/>
    <w:rsid w:val="006D01CF"/>
    <w:rsid w:val="006D2199"/>
    <w:rsid w:val="006D22B7"/>
    <w:rsid w:val="006D70F1"/>
    <w:rsid w:val="006D7626"/>
    <w:rsid w:val="006E1F46"/>
    <w:rsid w:val="006E524E"/>
    <w:rsid w:val="006F02EC"/>
    <w:rsid w:val="006F262C"/>
    <w:rsid w:val="006F37E7"/>
    <w:rsid w:val="006F56BF"/>
    <w:rsid w:val="00701ADA"/>
    <w:rsid w:val="00705BCA"/>
    <w:rsid w:val="0070677F"/>
    <w:rsid w:val="00706805"/>
    <w:rsid w:val="00707EEC"/>
    <w:rsid w:val="00713FB1"/>
    <w:rsid w:val="007209FC"/>
    <w:rsid w:val="007245E5"/>
    <w:rsid w:val="00733A0A"/>
    <w:rsid w:val="007367C7"/>
    <w:rsid w:val="00737133"/>
    <w:rsid w:val="00741B10"/>
    <w:rsid w:val="00742A35"/>
    <w:rsid w:val="00742AB0"/>
    <w:rsid w:val="00744D20"/>
    <w:rsid w:val="007470B8"/>
    <w:rsid w:val="00765021"/>
    <w:rsid w:val="0076609D"/>
    <w:rsid w:val="00771CEB"/>
    <w:rsid w:val="00772320"/>
    <w:rsid w:val="007729D3"/>
    <w:rsid w:val="00772B2A"/>
    <w:rsid w:val="0077328C"/>
    <w:rsid w:val="00774713"/>
    <w:rsid w:val="00775BE2"/>
    <w:rsid w:val="00776FC8"/>
    <w:rsid w:val="00786774"/>
    <w:rsid w:val="00793F99"/>
    <w:rsid w:val="007A0962"/>
    <w:rsid w:val="007A0D2F"/>
    <w:rsid w:val="007A1574"/>
    <w:rsid w:val="007B0F09"/>
    <w:rsid w:val="007B286E"/>
    <w:rsid w:val="007B3E2D"/>
    <w:rsid w:val="007B477F"/>
    <w:rsid w:val="007B54A9"/>
    <w:rsid w:val="007B5C30"/>
    <w:rsid w:val="007B5E9E"/>
    <w:rsid w:val="007B7917"/>
    <w:rsid w:val="007C6919"/>
    <w:rsid w:val="007C7200"/>
    <w:rsid w:val="007D08DB"/>
    <w:rsid w:val="007D218E"/>
    <w:rsid w:val="007D2ECC"/>
    <w:rsid w:val="007D41B9"/>
    <w:rsid w:val="007E19FA"/>
    <w:rsid w:val="007E551C"/>
    <w:rsid w:val="007E5A0B"/>
    <w:rsid w:val="007E5D3D"/>
    <w:rsid w:val="007E629A"/>
    <w:rsid w:val="007F079E"/>
    <w:rsid w:val="007F2201"/>
    <w:rsid w:val="007F2B10"/>
    <w:rsid w:val="007F772A"/>
    <w:rsid w:val="007F7E7B"/>
    <w:rsid w:val="008039F5"/>
    <w:rsid w:val="00803C55"/>
    <w:rsid w:val="008049C7"/>
    <w:rsid w:val="00806943"/>
    <w:rsid w:val="00807960"/>
    <w:rsid w:val="008079DA"/>
    <w:rsid w:val="008140C8"/>
    <w:rsid w:val="008158DB"/>
    <w:rsid w:val="00816471"/>
    <w:rsid w:val="008164BE"/>
    <w:rsid w:val="00820541"/>
    <w:rsid w:val="00821CB6"/>
    <w:rsid w:val="00823706"/>
    <w:rsid w:val="00826EE9"/>
    <w:rsid w:val="00830622"/>
    <w:rsid w:val="008409F4"/>
    <w:rsid w:val="00840E2D"/>
    <w:rsid w:val="00840F70"/>
    <w:rsid w:val="00842974"/>
    <w:rsid w:val="00854E4E"/>
    <w:rsid w:val="00861569"/>
    <w:rsid w:val="008618A4"/>
    <w:rsid w:val="00862691"/>
    <w:rsid w:val="00865233"/>
    <w:rsid w:val="00870B1F"/>
    <w:rsid w:val="00871482"/>
    <w:rsid w:val="00875DEC"/>
    <w:rsid w:val="00880401"/>
    <w:rsid w:val="00883386"/>
    <w:rsid w:val="00892431"/>
    <w:rsid w:val="00893071"/>
    <w:rsid w:val="00895421"/>
    <w:rsid w:val="00896E17"/>
    <w:rsid w:val="008972E6"/>
    <w:rsid w:val="008A4B8D"/>
    <w:rsid w:val="008A5324"/>
    <w:rsid w:val="008B2CEE"/>
    <w:rsid w:val="008B32B0"/>
    <w:rsid w:val="008B3C25"/>
    <w:rsid w:val="008C1579"/>
    <w:rsid w:val="008C49C8"/>
    <w:rsid w:val="008D12B8"/>
    <w:rsid w:val="008D47B7"/>
    <w:rsid w:val="008D5C1A"/>
    <w:rsid w:val="008E0583"/>
    <w:rsid w:val="008E27E6"/>
    <w:rsid w:val="008E7564"/>
    <w:rsid w:val="008F2B37"/>
    <w:rsid w:val="008F5310"/>
    <w:rsid w:val="00901AAB"/>
    <w:rsid w:val="00902E3F"/>
    <w:rsid w:val="00902E9F"/>
    <w:rsid w:val="00906F4E"/>
    <w:rsid w:val="0091012D"/>
    <w:rsid w:val="009116DB"/>
    <w:rsid w:val="0091326C"/>
    <w:rsid w:val="00914947"/>
    <w:rsid w:val="0091503F"/>
    <w:rsid w:val="0091603C"/>
    <w:rsid w:val="00921ED2"/>
    <w:rsid w:val="00922478"/>
    <w:rsid w:val="00922EC3"/>
    <w:rsid w:val="00931050"/>
    <w:rsid w:val="009316A4"/>
    <w:rsid w:val="009343E6"/>
    <w:rsid w:val="009348C2"/>
    <w:rsid w:val="009349C2"/>
    <w:rsid w:val="00937D38"/>
    <w:rsid w:val="00941194"/>
    <w:rsid w:val="00941EFE"/>
    <w:rsid w:val="00942634"/>
    <w:rsid w:val="00943CAD"/>
    <w:rsid w:val="00944267"/>
    <w:rsid w:val="00946A3A"/>
    <w:rsid w:val="009473CB"/>
    <w:rsid w:val="00951708"/>
    <w:rsid w:val="009529E3"/>
    <w:rsid w:val="00954023"/>
    <w:rsid w:val="00962614"/>
    <w:rsid w:val="00963F7D"/>
    <w:rsid w:val="0096455D"/>
    <w:rsid w:val="009648F4"/>
    <w:rsid w:val="009674C4"/>
    <w:rsid w:val="00972E3D"/>
    <w:rsid w:val="009771BF"/>
    <w:rsid w:val="009803A8"/>
    <w:rsid w:val="00980A29"/>
    <w:rsid w:val="00981F8C"/>
    <w:rsid w:val="00983B0A"/>
    <w:rsid w:val="00984146"/>
    <w:rsid w:val="0098655B"/>
    <w:rsid w:val="00986CCA"/>
    <w:rsid w:val="009924AA"/>
    <w:rsid w:val="00994C4A"/>
    <w:rsid w:val="009970DA"/>
    <w:rsid w:val="009A276B"/>
    <w:rsid w:val="009A33A9"/>
    <w:rsid w:val="009A429E"/>
    <w:rsid w:val="009B0555"/>
    <w:rsid w:val="009B25CF"/>
    <w:rsid w:val="009B6EA6"/>
    <w:rsid w:val="009B785B"/>
    <w:rsid w:val="009C062F"/>
    <w:rsid w:val="009C7568"/>
    <w:rsid w:val="009E0050"/>
    <w:rsid w:val="009E1981"/>
    <w:rsid w:val="009E44E5"/>
    <w:rsid w:val="009E4563"/>
    <w:rsid w:val="009E5E0A"/>
    <w:rsid w:val="009E7289"/>
    <w:rsid w:val="009F0A67"/>
    <w:rsid w:val="00A006ED"/>
    <w:rsid w:val="00A008C9"/>
    <w:rsid w:val="00A01A62"/>
    <w:rsid w:val="00A0658A"/>
    <w:rsid w:val="00A06A3A"/>
    <w:rsid w:val="00A075DE"/>
    <w:rsid w:val="00A14719"/>
    <w:rsid w:val="00A14981"/>
    <w:rsid w:val="00A14E27"/>
    <w:rsid w:val="00A2069D"/>
    <w:rsid w:val="00A246EB"/>
    <w:rsid w:val="00A263C9"/>
    <w:rsid w:val="00A37C11"/>
    <w:rsid w:val="00A37E65"/>
    <w:rsid w:val="00A441D4"/>
    <w:rsid w:val="00A47079"/>
    <w:rsid w:val="00A47234"/>
    <w:rsid w:val="00A47715"/>
    <w:rsid w:val="00A50FF8"/>
    <w:rsid w:val="00A550C2"/>
    <w:rsid w:val="00A568F2"/>
    <w:rsid w:val="00A61619"/>
    <w:rsid w:val="00A61946"/>
    <w:rsid w:val="00A65746"/>
    <w:rsid w:val="00A7095B"/>
    <w:rsid w:val="00A74B7B"/>
    <w:rsid w:val="00A77113"/>
    <w:rsid w:val="00A862EC"/>
    <w:rsid w:val="00A86FBF"/>
    <w:rsid w:val="00A9176A"/>
    <w:rsid w:val="00A93B55"/>
    <w:rsid w:val="00A94CF4"/>
    <w:rsid w:val="00A958DD"/>
    <w:rsid w:val="00AA02BE"/>
    <w:rsid w:val="00AA45DA"/>
    <w:rsid w:val="00AA6344"/>
    <w:rsid w:val="00AB2E01"/>
    <w:rsid w:val="00AB4779"/>
    <w:rsid w:val="00AB6B9B"/>
    <w:rsid w:val="00AC23A4"/>
    <w:rsid w:val="00AC42AA"/>
    <w:rsid w:val="00AC4CFB"/>
    <w:rsid w:val="00AD19D5"/>
    <w:rsid w:val="00AD25EB"/>
    <w:rsid w:val="00AD72F5"/>
    <w:rsid w:val="00AE30D6"/>
    <w:rsid w:val="00AE34FD"/>
    <w:rsid w:val="00AE6F49"/>
    <w:rsid w:val="00AE7684"/>
    <w:rsid w:val="00AF63EC"/>
    <w:rsid w:val="00B00931"/>
    <w:rsid w:val="00B021B5"/>
    <w:rsid w:val="00B02521"/>
    <w:rsid w:val="00B11E01"/>
    <w:rsid w:val="00B129FE"/>
    <w:rsid w:val="00B12A96"/>
    <w:rsid w:val="00B15AFF"/>
    <w:rsid w:val="00B17F81"/>
    <w:rsid w:val="00B200C4"/>
    <w:rsid w:val="00B22B60"/>
    <w:rsid w:val="00B266D9"/>
    <w:rsid w:val="00B26829"/>
    <w:rsid w:val="00B268BD"/>
    <w:rsid w:val="00B35089"/>
    <w:rsid w:val="00B361BE"/>
    <w:rsid w:val="00B37265"/>
    <w:rsid w:val="00B42F4C"/>
    <w:rsid w:val="00B431D6"/>
    <w:rsid w:val="00B457C5"/>
    <w:rsid w:val="00B45F37"/>
    <w:rsid w:val="00B46888"/>
    <w:rsid w:val="00B53356"/>
    <w:rsid w:val="00B55D3C"/>
    <w:rsid w:val="00B56136"/>
    <w:rsid w:val="00B608DE"/>
    <w:rsid w:val="00B6132A"/>
    <w:rsid w:val="00B64020"/>
    <w:rsid w:val="00B65DD3"/>
    <w:rsid w:val="00B670E3"/>
    <w:rsid w:val="00B7276D"/>
    <w:rsid w:val="00B7433C"/>
    <w:rsid w:val="00B74E96"/>
    <w:rsid w:val="00B75B7F"/>
    <w:rsid w:val="00B76C98"/>
    <w:rsid w:val="00B87336"/>
    <w:rsid w:val="00B90DA9"/>
    <w:rsid w:val="00B90E23"/>
    <w:rsid w:val="00B93BD6"/>
    <w:rsid w:val="00BA11A9"/>
    <w:rsid w:val="00BA12C0"/>
    <w:rsid w:val="00BA2FBB"/>
    <w:rsid w:val="00BA455F"/>
    <w:rsid w:val="00BA5972"/>
    <w:rsid w:val="00BA6DC5"/>
    <w:rsid w:val="00BB4393"/>
    <w:rsid w:val="00BB74E7"/>
    <w:rsid w:val="00BC138C"/>
    <w:rsid w:val="00BC5738"/>
    <w:rsid w:val="00BC5D74"/>
    <w:rsid w:val="00BD0478"/>
    <w:rsid w:val="00BD1CA7"/>
    <w:rsid w:val="00BD2F0D"/>
    <w:rsid w:val="00BD4190"/>
    <w:rsid w:val="00BE0435"/>
    <w:rsid w:val="00BE315D"/>
    <w:rsid w:val="00BE47D6"/>
    <w:rsid w:val="00BE7E3D"/>
    <w:rsid w:val="00BE7EA6"/>
    <w:rsid w:val="00BF135A"/>
    <w:rsid w:val="00BF2B66"/>
    <w:rsid w:val="00BF40A5"/>
    <w:rsid w:val="00BF4F68"/>
    <w:rsid w:val="00C0031A"/>
    <w:rsid w:val="00C02A35"/>
    <w:rsid w:val="00C03FC6"/>
    <w:rsid w:val="00C062B6"/>
    <w:rsid w:val="00C06694"/>
    <w:rsid w:val="00C078E7"/>
    <w:rsid w:val="00C27D73"/>
    <w:rsid w:val="00C32D68"/>
    <w:rsid w:val="00C343AD"/>
    <w:rsid w:val="00C4238A"/>
    <w:rsid w:val="00C51E98"/>
    <w:rsid w:val="00C527C3"/>
    <w:rsid w:val="00C5532A"/>
    <w:rsid w:val="00C56AF6"/>
    <w:rsid w:val="00C60681"/>
    <w:rsid w:val="00C67797"/>
    <w:rsid w:val="00C72459"/>
    <w:rsid w:val="00C77414"/>
    <w:rsid w:val="00C90550"/>
    <w:rsid w:val="00C925C3"/>
    <w:rsid w:val="00C9357A"/>
    <w:rsid w:val="00C96F02"/>
    <w:rsid w:val="00CA0E92"/>
    <w:rsid w:val="00CA1F7A"/>
    <w:rsid w:val="00CA30C7"/>
    <w:rsid w:val="00CA470F"/>
    <w:rsid w:val="00CB0941"/>
    <w:rsid w:val="00CB234F"/>
    <w:rsid w:val="00CC0213"/>
    <w:rsid w:val="00CC4BEA"/>
    <w:rsid w:val="00CD4555"/>
    <w:rsid w:val="00CD4C06"/>
    <w:rsid w:val="00CE3C6F"/>
    <w:rsid w:val="00CE3E0B"/>
    <w:rsid w:val="00CE4EB8"/>
    <w:rsid w:val="00CE567A"/>
    <w:rsid w:val="00CE7CE7"/>
    <w:rsid w:val="00CF0031"/>
    <w:rsid w:val="00CF0CE4"/>
    <w:rsid w:val="00CF731B"/>
    <w:rsid w:val="00D01045"/>
    <w:rsid w:val="00D0439B"/>
    <w:rsid w:val="00D053E0"/>
    <w:rsid w:val="00D0792B"/>
    <w:rsid w:val="00D07E90"/>
    <w:rsid w:val="00D13F4B"/>
    <w:rsid w:val="00D1602B"/>
    <w:rsid w:val="00D16E35"/>
    <w:rsid w:val="00D20CD6"/>
    <w:rsid w:val="00D2177E"/>
    <w:rsid w:val="00D266D1"/>
    <w:rsid w:val="00D268D0"/>
    <w:rsid w:val="00D32FE9"/>
    <w:rsid w:val="00D37EB2"/>
    <w:rsid w:val="00D40FBA"/>
    <w:rsid w:val="00D414F8"/>
    <w:rsid w:val="00D44139"/>
    <w:rsid w:val="00D47D7A"/>
    <w:rsid w:val="00D51BBA"/>
    <w:rsid w:val="00D54269"/>
    <w:rsid w:val="00D6051D"/>
    <w:rsid w:val="00D629E3"/>
    <w:rsid w:val="00D631B6"/>
    <w:rsid w:val="00D63459"/>
    <w:rsid w:val="00D64E07"/>
    <w:rsid w:val="00D74540"/>
    <w:rsid w:val="00D7535B"/>
    <w:rsid w:val="00D76FEE"/>
    <w:rsid w:val="00D81BD5"/>
    <w:rsid w:val="00D8717E"/>
    <w:rsid w:val="00D90231"/>
    <w:rsid w:val="00D91237"/>
    <w:rsid w:val="00D91D7F"/>
    <w:rsid w:val="00D93A56"/>
    <w:rsid w:val="00DA0050"/>
    <w:rsid w:val="00DA1441"/>
    <w:rsid w:val="00DA33F9"/>
    <w:rsid w:val="00DA3A74"/>
    <w:rsid w:val="00DA6319"/>
    <w:rsid w:val="00DB2DC7"/>
    <w:rsid w:val="00DB3709"/>
    <w:rsid w:val="00DB5D50"/>
    <w:rsid w:val="00DD4DE1"/>
    <w:rsid w:val="00DD51C0"/>
    <w:rsid w:val="00DE132B"/>
    <w:rsid w:val="00DE2322"/>
    <w:rsid w:val="00DE4682"/>
    <w:rsid w:val="00DE4E70"/>
    <w:rsid w:val="00DE6A07"/>
    <w:rsid w:val="00DE7E9C"/>
    <w:rsid w:val="00DF5A63"/>
    <w:rsid w:val="00DF5CC6"/>
    <w:rsid w:val="00E02680"/>
    <w:rsid w:val="00E02DB7"/>
    <w:rsid w:val="00E039DE"/>
    <w:rsid w:val="00E10616"/>
    <w:rsid w:val="00E13D47"/>
    <w:rsid w:val="00E173F0"/>
    <w:rsid w:val="00E201AA"/>
    <w:rsid w:val="00E21DB1"/>
    <w:rsid w:val="00E24A04"/>
    <w:rsid w:val="00E337B8"/>
    <w:rsid w:val="00E33BDA"/>
    <w:rsid w:val="00E33E6E"/>
    <w:rsid w:val="00E41300"/>
    <w:rsid w:val="00E52F97"/>
    <w:rsid w:val="00E55B73"/>
    <w:rsid w:val="00E61242"/>
    <w:rsid w:val="00E6151A"/>
    <w:rsid w:val="00E64556"/>
    <w:rsid w:val="00E73DCB"/>
    <w:rsid w:val="00E751BA"/>
    <w:rsid w:val="00E759E3"/>
    <w:rsid w:val="00E76C1F"/>
    <w:rsid w:val="00E81502"/>
    <w:rsid w:val="00E8314F"/>
    <w:rsid w:val="00E91756"/>
    <w:rsid w:val="00E92328"/>
    <w:rsid w:val="00E93E86"/>
    <w:rsid w:val="00E94ECD"/>
    <w:rsid w:val="00EB2544"/>
    <w:rsid w:val="00EC0E68"/>
    <w:rsid w:val="00EC1E38"/>
    <w:rsid w:val="00EC3697"/>
    <w:rsid w:val="00EC3D8E"/>
    <w:rsid w:val="00EC560D"/>
    <w:rsid w:val="00EC6A59"/>
    <w:rsid w:val="00EC7FB6"/>
    <w:rsid w:val="00ED445E"/>
    <w:rsid w:val="00EE1BCA"/>
    <w:rsid w:val="00EE52C8"/>
    <w:rsid w:val="00EE5DC9"/>
    <w:rsid w:val="00EE7C78"/>
    <w:rsid w:val="00EF274D"/>
    <w:rsid w:val="00EF425D"/>
    <w:rsid w:val="00EF65A5"/>
    <w:rsid w:val="00F019CE"/>
    <w:rsid w:val="00F03BCB"/>
    <w:rsid w:val="00F04033"/>
    <w:rsid w:val="00F0534E"/>
    <w:rsid w:val="00F06FB7"/>
    <w:rsid w:val="00F072DA"/>
    <w:rsid w:val="00F07A1E"/>
    <w:rsid w:val="00F119A0"/>
    <w:rsid w:val="00F14FCC"/>
    <w:rsid w:val="00F16125"/>
    <w:rsid w:val="00F2727B"/>
    <w:rsid w:val="00F304E6"/>
    <w:rsid w:val="00F30AC1"/>
    <w:rsid w:val="00F3307A"/>
    <w:rsid w:val="00F40968"/>
    <w:rsid w:val="00F41412"/>
    <w:rsid w:val="00F42445"/>
    <w:rsid w:val="00F44B4A"/>
    <w:rsid w:val="00F467FD"/>
    <w:rsid w:val="00F47F3C"/>
    <w:rsid w:val="00F52D70"/>
    <w:rsid w:val="00F639FE"/>
    <w:rsid w:val="00F67C87"/>
    <w:rsid w:val="00F71749"/>
    <w:rsid w:val="00F83E45"/>
    <w:rsid w:val="00F84912"/>
    <w:rsid w:val="00F87460"/>
    <w:rsid w:val="00F933CB"/>
    <w:rsid w:val="00F95F7C"/>
    <w:rsid w:val="00F96D3A"/>
    <w:rsid w:val="00FA3402"/>
    <w:rsid w:val="00FA60C5"/>
    <w:rsid w:val="00FA76FB"/>
    <w:rsid w:val="00FB1CD4"/>
    <w:rsid w:val="00FB3DAF"/>
    <w:rsid w:val="00FC521D"/>
    <w:rsid w:val="00FC57E6"/>
    <w:rsid w:val="00FC5B9F"/>
    <w:rsid w:val="00FD0E23"/>
    <w:rsid w:val="00FE6D46"/>
    <w:rsid w:val="00FE7933"/>
    <w:rsid w:val="00FE7ADB"/>
    <w:rsid w:val="00FF1865"/>
    <w:rsid w:val="00FF3846"/>
    <w:rsid w:val="00FF579E"/>
    <w:rsid w:val="00FF609D"/>
    <w:rsid w:val="00FF690E"/>
    <w:rsid w:val="00FF69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BEDB6"/>
  <w15:docId w15:val="{A8390590-31D6-4267-A77D-2350B984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pPr>
    <w:rPr>
      <w:rFonts w:ascii="Arial" w:hAnsi="Arial" w:cs="Arial"/>
    </w:rPr>
  </w:style>
  <w:style w:type="paragraph" w:styleId="berschrift1">
    <w:name w:val="heading 1"/>
    <w:basedOn w:val="Standard"/>
    <w:next w:val="Standard"/>
    <w:link w:val="berschrift1Zchn"/>
    <w:qFormat/>
    <w:pPr>
      <w:keepNext/>
      <w:spacing w:after="80" w:line="320" w:lineRule="atLeast"/>
      <w:outlineLvl w:val="0"/>
    </w:pPr>
    <w:rPr>
      <w:b/>
      <w:bCs/>
      <w:i/>
      <w:iCs/>
      <w:kern w:val="28"/>
      <w:sz w:val="24"/>
      <w:szCs w:val="24"/>
    </w:rPr>
  </w:style>
  <w:style w:type="paragraph" w:styleId="berschrift2">
    <w:name w:val="heading 2"/>
    <w:basedOn w:val="Standard"/>
    <w:next w:val="Standard"/>
    <w:link w:val="berschrift2Zchn"/>
    <w:qFormat/>
    <w:pPr>
      <w:keepNext/>
      <w:spacing w:before="200" w:line="320" w:lineRule="atLeast"/>
      <w:outlineLvl w:val="1"/>
    </w:pPr>
    <w:rPr>
      <w:b/>
      <w:bCs/>
      <w:sz w:val="32"/>
      <w:szCs w:val="32"/>
    </w:rPr>
  </w:style>
  <w:style w:type="paragraph" w:styleId="berschrift3">
    <w:name w:val="heading 3"/>
    <w:basedOn w:val="Standard"/>
    <w:next w:val="Standard"/>
    <w:qFormat/>
    <w:pPr>
      <w:keepNext/>
      <w:spacing w:before="320" w:after="240"/>
      <w:outlineLvl w:val="2"/>
    </w:pPr>
    <w:rPr>
      <w:b/>
      <w:bCs/>
    </w:rPr>
  </w:style>
  <w:style w:type="paragraph" w:styleId="berschrift4">
    <w:name w:val="heading 4"/>
    <w:basedOn w:val="Standard"/>
    <w:next w:val="Standard"/>
    <w:qFormat/>
    <w:pPr>
      <w:keepNext/>
      <w:outlineLvl w:val="3"/>
    </w:pPr>
  </w:style>
  <w:style w:type="paragraph" w:styleId="berschrift5">
    <w:name w:val="heading 5"/>
    <w:basedOn w:val="Standard"/>
    <w:next w:val="Standard"/>
    <w:qFormat/>
    <w:pPr>
      <w:spacing w:before="240" w:after="60"/>
      <w:outlineLvl w:val="4"/>
    </w:pPr>
    <w:rPr>
      <w:sz w:val="22"/>
      <w:szCs w:val="22"/>
    </w:rPr>
  </w:style>
  <w:style w:type="paragraph" w:styleId="berschrift6">
    <w:name w:val="heading 6"/>
    <w:basedOn w:val="Standard"/>
    <w:next w:val="Standard"/>
    <w:qFormat/>
    <w:pPr>
      <w:spacing w:before="240" w:after="60"/>
      <w:outlineLvl w:val="5"/>
    </w:pPr>
    <w:rPr>
      <w:rFonts w:cs="Times New Roman"/>
      <w:i/>
      <w:iCs/>
      <w:sz w:val="22"/>
      <w:szCs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iCs/>
    </w:rPr>
  </w:style>
  <w:style w:type="paragraph" w:styleId="berschrift9">
    <w:name w:val="heading 9"/>
    <w:basedOn w:val="Standard"/>
    <w:next w:val="Standard"/>
    <w:qFormat/>
    <w:pPr>
      <w:spacing w:before="240" w:after="60"/>
      <w:outlineLvl w:val="8"/>
    </w:pPr>
    <w:rPr>
      <w:b/>
      <w:bCs/>
      <w:i/>
      <w:iCs/>
      <w:sz w:val="18"/>
      <w:szCs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BesuchterLink"/>
    <w:semiHidden/>
    <w:rPr>
      <w:kern w:val="28"/>
    </w:rPr>
  </w:style>
  <w:style w:type="character" w:styleId="BesuchterLink">
    <w:name w:val="FollowedHyperlink"/>
    <w:semiHidden/>
    <w:rPr>
      <w:kern w:val="28"/>
    </w:rPr>
  </w:style>
  <w:style w:type="character" w:customStyle="1" w:styleId="Max">
    <w:name w:val="Max."/>
    <w:rPr>
      <w:b/>
      <w:bCs/>
    </w:r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semiHidden/>
  </w:style>
  <w:style w:type="paragraph" w:styleId="Anrede">
    <w:name w:val="Salutation"/>
    <w:basedOn w:val="Standard"/>
    <w:next w:val="Standard"/>
    <w:semiHidden/>
  </w:style>
  <w:style w:type="paragraph" w:styleId="Aufzhlungszeichen">
    <w:name w:val="List Bullet"/>
    <w:basedOn w:val="Standard"/>
    <w:autoRedefine/>
    <w:semiHidden/>
    <w:pPr>
      <w:numPr>
        <w:numId w:val="1"/>
      </w:numPr>
    </w:pPr>
  </w:style>
  <w:style w:type="paragraph" w:styleId="Aufzhlungszeichen2">
    <w:name w:val="List Bullet 2"/>
    <w:basedOn w:val="Standard"/>
    <w:autoRedefine/>
    <w:semiHidden/>
    <w:pPr>
      <w:numPr>
        <w:numId w:val="2"/>
      </w:numPr>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4"/>
      </w:numPr>
    </w:pPr>
  </w:style>
  <w:style w:type="paragraph" w:styleId="Aufzhlungszeichen5">
    <w:name w:val="List Bullet 5"/>
    <w:basedOn w:val="Standard"/>
    <w:autoRedefine/>
    <w:semiHidden/>
    <w:pPr>
      <w:numPr>
        <w:numId w:val="5"/>
      </w:numPr>
    </w:pPr>
  </w:style>
  <w:style w:type="paragraph" w:styleId="Beschriftung">
    <w:name w:val="caption"/>
    <w:basedOn w:val="Standard"/>
    <w:next w:val="Standard"/>
    <w:qFormat/>
    <w:pPr>
      <w:spacing w:before="120" w:after="120"/>
    </w:pPr>
    <w:rPr>
      <w:b/>
      <w:bCs/>
    </w:rPr>
  </w:style>
  <w:style w:type="paragraph" w:styleId="Blocktext">
    <w:name w:val="Block Text"/>
    <w:basedOn w:val="Standard"/>
    <w:semiHidden/>
    <w:pPr>
      <w:spacing w:after="120"/>
      <w:ind w:left="1440" w:right="1440"/>
    </w:pPr>
  </w:style>
  <w:style w:type="paragraph" w:styleId="Datum">
    <w:name w:val="Date"/>
    <w:basedOn w:val="Standard"/>
    <w:next w:val="Standard"/>
    <w:semiHidden/>
  </w:style>
  <w:style w:type="paragraph" w:styleId="Dokumentstruktur">
    <w:name w:val="Document Map"/>
    <w:basedOn w:val="Standard"/>
    <w:semiHidden/>
    <w:pPr>
      <w:shd w:val="clear" w:color="auto" w:fill="000080"/>
    </w:pPr>
    <w:rPr>
      <w:rFonts w:ascii="Tahoma" w:hAnsi="Tahoma" w:cs="Tahoma"/>
    </w:rPr>
  </w:style>
  <w:style w:type="paragraph" w:styleId="Endnotentext">
    <w:name w:val="endnote text"/>
    <w:basedOn w:val="Standard"/>
    <w:semiHidden/>
  </w:style>
  <w:style w:type="paragraph" w:styleId="Fu-Endnotenberschrift">
    <w:name w:val="Note Heading"/>
    <w:basedOn w:val="Standard"/>
    <w:next w:val="Standard"/>
    <w:semiHidden/>
  </w:style>
  <w:style w:type="paragraph" w:styleId="Funotentext">
    <w:name w:val="footnote text"/>
    <w:basedOn w:val="Standard"/>
    <w:semiHidden/>
  </w:style>
  <w:style w:type="paragraph" w:styleId="Gruformel">
    <w:name w:val="Closing"/>
    <w:basedOn w:val="Standard"/>
    <w:semiHidden/>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b/>
      <w:bCs/>
    </w:rPr>
  </w:style>
  <w:style w:type="paragraph" w:styleId="Kommentartext">
    <w:name w:val="annotation text"/>
    <w:basedOn w:val="Standard"/>
    <w:semiHidden/>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spacing w:after="120"/>
      <w:ind w:left="283"/>
    </w:pPr>
  </w:style>
  <w:style w:type="paragraph" w:styleId="Listenfortsetzung2">
    <w:name w:val="List Continue 2"/>
    <w:basedOn w:val="Standard"/>
    <w:semiHidden/>
    <w:pPr>
      <w:spacing w:after="120"/>
      <w:ind w:left="566"/>
    </w:pPr>
  </w:style>
  <w:style w:type="paragraph" w:styleId="Listenfortsetzung3">
    <w:name w:val="List Continue 3"/>
    <w:basedOn w:val="Standard"/>
    <w:semiHidden/>
    <w:pPr>
      <w:spacing w:after="120"/>
      <w:ind w:left="849"/>
    </w:pPr>
  </w:style>
  <w:style w:type="paragraph" w:styleId="Listenfortsetzung4">
    <w:name w:val="List Continue 4"/>
    <w:basedOn w:val="Standard"/>
    <w:semiHidden/>
    <w:pPr>
      <w:spacing w:after="120"/>
      <w:ind w:left="1132"/>
    </w:pPr>
  </w:style>
  <w:style w:type="paragraph" w:styleId="Listenfortsetzung5">
    <w:name w:val="List Continue 5"/>
    <w:basedOn w:val="Standard"/>
    <w:semiHidden/>
    <w:pPr>
      <w:spacing w:after="120"/>
      <w:ind w:left="1415"/>
    </w:pPr>
  </w:style>
  <w:style w:type="paragraph" w:styleId="Listennummer">
    <w:name w:val="List Number"/>
    <w:basedOn w:val="Standard"/>
    <w:semiHidden/>
    <w:pPr>
      <w:numPr>
        <w:numId w:val="6"/>
      </w:numPr>
    </w:pPr>
  </w:style>
  <w:style w:type="paragraph" w:styleId="Listennummer2">
    <w:name w:val="List Number 2"/>
    <w:basedOn w:val="Standard"/>
    <w:semiHidden/>
    <w:pPr>
      <w:numPr>
        <w:numId w:val="7"/>
      </w:numPr>
    </w:pPr>
  </w:style>
  <w:style w:type="paragraph" w:styleId="Listennummer3">
    <w:name w:val="List Number 3"/>
    <w:basedOn w:val="Standard"/>
    <w:semiHidden/>
    <w:pPr>
      <w:numPr>
        <w:numId w:val="8"/>
      </w:numPr>
    </w:pPr>
  </w:style>
  <w:style w:type="paragraph" w:styleId="Listennummer4">
    <w:name w:val="List Number 4"/>
    <w:basedOn w:val="Standard"/>
    <w:semiHidden/>
    <w:pPr>
      <w:numPr>
        <w:numId w:val="9"/>
      </w:numPr>
    </w:pPr>
  </w:style>
  <w:style w:type="paragraph" w:styleId="Listennummer5">
    <w:name w:val="List Number 5"/>
    <w:basedOn w:val="Standard"/>
    <w:semiHidden/>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cs="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urText">
    <w:name w:val="Plain Text"/>
    <w:basedOn w:val="Standard"/>
    <w:semiHidden/>
    <w:rPr>
      <w:rFonts w:ascii="Courier New" w:hAnsi="Courier New" w:cs="Courier New"/>
    </w:rPr>
  </w:style>
  <w:style w:type="paragraph" w:styleId="Standardeinzug">
    <w:name w:val="Normal Indent"/>
    <w:basedOn w:val="Standard"/>
    <w:semiHidden/>
    <w:pPr>
      <w:ind w:left="708"/>
    </w:pPr>
  </w:style>
  <w:style w:type="paragraph" w:styleId="Textkrper">
    <w:name w:val="Body Text"/>
    <w:basedOn w:val="Standard"/>
    <w:semiHidden/>
    <w:pPr>
      <w:spacing w:after="120"/>
    </w:pPr>
  </w:style>
  <w:style w:type="paragraph" w:styleId="Textkrper-Zeileneinzug">
    <w:name w:val="Body Text Indent"/>
    <w:basedOn w:val="Standard"/>
    <w:semiHidden/>
    <w:pPr>
      <w:spacing w:after="120" w:line="480" w:lineRule="auto"/>
    </w:pPr>
  </w:style>
  <w:style w:type="paragraph" w:styleId="Textkrper3">
    <w:name w:val="Body Text 3"/>
    <w:basedOn w:val="Standard"/>
    <w:semiHidden/>
    <w:pPr>
      <w:spacing w:after="120"/>
    </w:pPr>
    <w:rPr>
      <w:sz w:val="16"/>
      <w:szCs w:val="16"/>
    </w:rPr>
  </w:style>
  <w:style w:type="paragraph" w:customStyle="1" w:styleId="BodyTextIndent1">
    <w:name w:val="Body Text Indent1"/>
    <w:basedOn w:val="Standard"/>
    <w:pPr>
      <w:spacing w:after="120"/>
      <w:ind w:left="283"/>
    </w:pPr>
  </w:style>
  <w:style w:type="paragraph" w:styleId="Textkrper-Einzug2">
    <w:name w:val="Body Text Indent 2"/>
    <w:basedOn w:val="Standard"/>
    <w:semiHidden/>
    <w:pPr>
      <w:spacing w:after="120" w:line="480" w:lineRule="auto"/>
      <w:ind w:left="283"/>
    </w:pPr>
  </w:style>
  <w:style w:type="paragraph" w:styleId="Textkrper-Einzug3">
    <w:name w:val="Body Text Indent 3"/>
    <w:basedOn w:val="Standard"/>
    <w:semiHidden/>
    <w:pPr>
      <w:spacing w:after="120"/>
      <w:ind w:left="283"/>
    </w:pPr>
    <w:rPr>
      <w:sz w:val="16"/>
      <w:szCs w:val="16"/>
    </w:rPr>
  </w:style>
  <w:style w:type="paragraph" w:styleId="Textkrper-Erstzeileneinzug">
    <w:name w:val="Body Text First Indent"/>
    <w:basedOn w:val="Textkrper"/>
    <w:semiHidden/>
    <w:pPr>
      <w:ind w:firstLine="210"/>
    </w:pPr>
  </w:style>
  <w:style w:type="paragraph" w:styleId="Textkrper-Erstzeileneinzug2">
    <w:name w:val="Body Text First Indent 2"/>
    <w:basedOn w:val="BodyTextIndent1"/>
    <w:semiHidden/>
    <w:pPr>
      <w:ind w:firstLine="210"/>
    </w:pPr>
  </w:style>
  <w:style w:type="paragraph" w:styleId="Titel">
    <w:name w:val="Title"/>
    <w:basedOn w:val="Standard"/>
    <w:qFormat/>
    <w:pPr>
      <w:spacing w:before="240" w:after="60"/>
      <w:jc w:val="center"/>
      <w:outlineLvl w:val="0"/>
    </w:pPr>
    <w:rPr>
      <w:b/>
      <w:bCs/>
      <w:kern w:val="28"/>
      <w:sz w:val="32"/>
      <w:szCs w:val="32"/>
    </w:rPr>
  </w:style>
  <w:style w:type="paragraph" w:styleId="Umschlagadresse">
    <w:name w:val="envelope address"/>
    <w:basedOn w:val="Standard"/>
    <w:semiHidden/>
    <w:pPr>
      <w:framePr w:w="4320" w:h="2160" w:hRule="exact" w:hSpace="141" w:wrap="auto" w:hAnchor="page" w:xAlign="center" w:yAlign="bottom"/>
      <w:ind w:left="1"/>
    </w:pPr>
    <w:rPr>
      <w:sz w:val="24"/>
      <w:szCs w:val="24"/>
    </w:rPr>
  </w:style>
  <w:style w:type="paragraph" w:styleId="Unterschrift">
    <w:name w:val="Signature"/>
    <w:basedOn w:val="Standard"/>
    <w:semiHidden/>
    <w:pPr>
      <w:ind w:left="4252"/>
    </w:pPr>
  </w:style>
  <w:style w:type="paragraph" w:styleId="Untertitel">
    <w:name w:val="Subtitle"/>
    <w:basedOn w:val="Standard"/>
    <w:qFormat/>
    <w:pPr>
      <w:spacing w:after="60"/>
      <w:jc w:val="center"/>
      <w:outlineLvl w:val="1"/>
    </w:pPr>
    <w:rPr>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b/>
      <w:bCs/>
      <w:sz w:val="24"/>
      <w:szCs w:val="24"/>
    </w:rPr>
  </w:style>
  <w:style w:type="paragraph" w:styleId="Rechtsgrundlagenverzeichnis">
    <w:name w:val="table of authorities"/>
    <w:basedOn w:val="Standard"/>
    <w:next w:val="Standard"/>
    <w:semiHidden/>
    <w:pPr>
      <w:ind w:left="200" w:hanging="200"/>
    </w:pPr>
  </w:style>
  <w:style w:type="paragraph" w:customStyle="1" w:styleId="Default">
    <w:name w:val="Default"/>
    <w:pPr>
      <w:autoSpaceDE w:val="0"/>
      <w:autoSpaceDN w:val="0"/>
      <w:adjustRightInd w:val="0"/>
    </w:pPr>
    <w:rPr>
      <w:rFonts w:ascii="Frutiger-Cn" w:hAnsi="Frutiger-Cn"/>
    </w:rPr>
  </w:style>
  <w:style w:type="paragraph" w:customStyle="1" w:styleId="Pa12">
    <w:name w:val="Pa12"/>
    <w:basedOn w:val="Default"/>
    <w:next w:val="Default"/>
    <w:pPr>
      <w:spacing w:line="187" w:lineRule="auto"/>
    </w:pPr>
    <w:rPr>
      <w:sz w:val="24"/>
      <w:szCs w:val="24"/>
    </w:rPr>
  </w:style>
  <w:style w:type="paragraph" w:styleId="E-Mail-Signatur">
    <w:name w:val="E-mail Signature"/>
    <w:basedOn w:val="Standard"/>
    <w:semiHidden/>
  </w:style>
  <w:style w:type="paragraph" w:styleId="HTMLAdresse">
    <w:name w:val="HTML Address"/>
    <w:basedOn w:val="Standard"/>
    <w:semiHidden/>
    <w:rPr>
      <w:i/>
      <w:iCs/>
    </w:rPr>
  </w:style>
  <w:style w:type="paragraph" w:styleId="HTMLVorformatiert">
    <w:name w:val="HTML Preformatted"/>
    <w:basedOn w:val="Standard"/>
    <w:semiHidden/>
    <w:rPr>
      <w:rFonts w:ascii="Courier New" w:hAnsi="Courier New" w:cs="Courier New"/>
    </w:rPr>
  </w:style>
  <w:style w:type="paragraph" w:styleId="StandardWeb">
    <w:name w:val="Normal (Web)"/>
    <w:basedOn w:val="Standard"/>
    <w:semiHidden/>
    <w:rPr>
      <w:rFonts w:cs="Times New Roman"/>
      <w:sz w:val="24"/>
      <w:szCs w:val="24"/>
    </w:rPr>
  </w:style>
  <w:style w:type="paragraph" w:customStyle="1" w:styleId="Dokumentbeschriftung">
    <w:name w:val="Dokumentbeschriftung"/>
    <w:basedOn w:val="Standard"/>
    <w:pPr>
      <w:spacing w:line="240" w:lineRule="auto"/>
    </w:pPr>
    <w:rPr>
      <w:rFonts w:cs="Times New Roman"/>
      <w:sz w:val="28"/>
      <w:szCs w:val="28"/>
    </w:rPr>
  </w:style>
  <w:style w:type="paragraph" w:styleId="Textkrper2">
    <w:name w:val="Body Text 2"/>
    <w:basedOn w:val="Standard"/>
    <w:semiHidden/>
    <w:pPr>
      <w:spacing w:after="120" w:line="480" w:lineRule="auto"/>
    </w:p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character" w:customStyle="1" w:styleId="berschrift3Zchn1">
    <w:name w:val="Überschrift 3 Zchn1"/>
    <w:rPr>
      <w:rFonts w:ascii="Arial" w:hAnsi="Arial" w:cs="Arial"/>
      <w:b/>
      <w:bCs/>
      <w:lang w:val="de-DE" w:eastAsia="de-DE" w:bidi="ar-SA"/>
    </w:rPr>
  </w:style>
  <w:style w:type="character" w:customStyle="1" w:styleId="bnews1">
    <w:name w:val="bnews1"/>
    <w:rPr>
      <w:rFonts w:ascii="Arial" w:hAnsi="Arial" w:cs="Arial" w:hint="default"/>
      <w:b/>
      <w:bCs/>
      <w:color w:val="000000"/>
      <w:sz w:val="11"/>
      <w:szCs w:val="11"/>
    </w:rPr>
  </w:style>
  <w:style w:type="character" w:customStyle="1" w:styleId="tw4winMark">
    <w:name w:val="tw4winMark"/>
    <w:rPr>
      <w:rFonts w:ascii="Courier New" w:hAnsi="Courier New" w:cs="Courier New"/>
      <w:vanish/>
      <w:color w:val="800080"/>
      <w:sz w:val="24"/>
      <w:vertAlign w:val="subscript"/>
    </w:rPr>
  </w:style>
  <w:style w:type="paragraph" w:customStyle="1" w:styleId="copytext">
    <w:name w:val="copy_text"/>
    <w:basedOn w:val="Standard"/>
    <w:pPr>
      <w:spacing w:line="240" w:lineRule="auto"/>
    </w:pPr>
    <w:rPr>
      <w:rFonts w:ascii="Times New Roman" w:hAnsi="Times New Roman" w:cs="Times New Roman"/>
      <w:sz w:val="27"/>
      <w:szCs w:val="27"/>
    </w:rPr>
  </w:style>
  <w:style w:type="character" w:styleId="Hervorhebung">
    <w:name w:val="Emphasis"/>
    <w:qFormat/>
    <w:rPr>
      <w:b/>
      <w:bCs/>
      <w:i w:val="0"/>
      <w:iCs w:val="0"/>
    </w:rPr>
  </w:style>
  <w:style w:type="character" w:customStyle="1" w:styleId="berschrift3Zchn">
    <w:name w:val="Überschrift 3 Zchn"/>
    <w:rPr>
      <w:rFonts w:ascii="Arial" w:hAnsi="Arial" w:cs="Arial"/>
      <w:b/>
      <w:bCs/>
      <w:lang w:val="de-DE" w:eastAsia="de-DE" w:bidi="ar-SA"/>
    </w:rPr>
  </w:style>
  <w:style w:type="character" w:styleId="Kommentarzeichen">
    <w:name w:val="annotation reference"/>
    <w:uiPriority w:val="99"/>
    <w:semiHidden/>
    <w:unhideWhenUsed/>
    <w:rsid w:val="009C062F"/>
    <w:rPr>
      <w:sz w:val="16"/>
      <w:szCs w:val="16"/>
    </w:rPr>
  </w:style>
  <w:style w:type="paragraph" w:styleId="berarbeitung">
    <w:name w:val="Revision"/>
    <w:hidden/>
    <w:uiPriority w:val="99"/>
    <w:semiHidden/>
    <w:rsid w:val="007F2201"/>
    <w:rPr>
      <w:rFonts w:ascii="Arial" w:hAnsi="Arial" w:cs="Arial"/>
    </w:rPr>
  </w:style>
  <w:style w:type="character" w:customStyle="1" w:styleId="ZchnZchn1">
    <w:name w:val="Zchn Zchn1"/>
    <w:rsid w:val="00436EEC"/>
    <w:rPr>
      <w:rFonts w:ascii="Arial" w:eastAsia="Times New Roman" w:hAnsi="Arial"/>
      <w:b/>
      <w:bCs/>
      <w:sz w:val="20"/>
      <w:szCs w:val="20"/>
      <w:lang w:val="x-none"/>
    </w:rPr>
  </w:style>
  <w:style w:type="character" w:customStyle="1" w:styleId="berschrift1Zchn">
    <w:name w:val="Überschrift 1 Zchn"/>
    <w:link w:val="berschrift1"/>
    <w:rsid w:val="006A764E"/>
    <w:rPr>
      <w:rFonts w:ascii="Arial" w:hAnsi="Arial" w:cs="Arial"/>
      <w:b/>
      <w:bCs/>
      <w:i/>
      <w:iCs/>
      <w:kern w:val="28"/>
      <w:sz w:val="24"/>
      <w:szCs w:val="24"/>
    </w:rPr>
  </w:style>
  <w:style w:type="character" w:customStyle="1" w:styleId="berschrift2Zchn">
    <w:name w:val="Überschrift 2 Zchn"/>
    <w:link w:val="berschrift2"/>
    <w:rsid w:val="006A764E"/>
    <w:rPr>
      <w:rFonts w:ascii="Arial" w:hAnsi="Arial" w:cs="Arial"/>
      <w:b/>
      <w:bCs/>
      <w:sz w:val="32"/>
      <w:szCs w:val="32"/>
    </w:rPr>
  </w:style>
  <w:style w:type="character" w:customStyle="1" w:styleId="TitelZchn">
    <w:name w:val="Titel Zchn"/>
    <w:locked/>
    <w:rsid w:val="002A24C5"/>
    <w:rPr>
      <w:rFonts w:ascii="Cambria" w:hAnsi="Cambria" w:cs="Times New Roman"/>
      <w:b/>
      <w:bCs/>
      <w:kern w:val="28"/>
      <w:sz w:val="32"/>
      <w:szCs w:val="32"/>
      <w:lang w:eastAsia="ja-JP"/>
    </w:rPr>
  </w:style>
  <w:style w:type="paragraph" w:styleId="Listenabsatz">
    <w:name w:val="List Paragraph"/>
    <w:basedOn w:val="Standard"/>
    <w:uiPriority w:val="34"/>
    <w:qFormat/>
    <w:rsid w:val="009674C4"/>
    <w:pPr>
      <w:ind w:left="720"/>
      <w:contextualSpacing/>
    </w:pPr>
  </w:style>
  <w:style w:type="character" w:styleId="Platzhaltertext">
    <w:name w:val="Placeholder Text"/>
    <w:basedOn w:val="Absatz-Standardschriftart"/>
    <w:uiPriority w:val="99"/>
    <w:semiHidden/>
    <w:rsid w:val="00A958DD"/>
    <w:rPr>
      <w:color w:val="808080"/>
    </w:rPr>
  </w:style>
  <w:style w:type="character" w:customStyle="1" w:styleId="KopfzeileZchn">
    <w:name w:val="Kopfzeile Zchn"/>
    <w:basedOn w:val="Absatz-Standardschriftart"/>
    <w:link w:val="Kopfzeile"/>
    <w:semiHidden/>
    <w:rsid w:val="00BD1CA7"/>
    <w:rPr>
      <w:rFonts w:ascii="Arial" w:hAnsi="Arial" w:cs="Arial"/>
    </w:rPr>
  </w:style>
  <w:style w:type="character" w:styleId="NichtaufgelsteErwhnung">
    <w:name w:val="Unresolved Mention"/>
    <w:basedOn w:val="Absatz-Standardschriftart"/>
    <w:uiPriority w:val="99"/>
    <w:semiHidden/>
    <w:unhideWhenUsed/>
    <w:rsid w:val="00840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6042">
      <w:bodyDiv w:val="1"/>
      <w:marLeft w:val="0"/>
      <w:marRight w:val="0"/>
      <w:marTop w:val="0"/>
      <w:marBottom w:val="0"/>
      <w:divBdr>
        <w:top w:val="none" w:sz="0" w:space="0" w:color="auto"/>
        <w:left w:val="none" w:sz="0" w:space="0" w:color="auto"/>
        <w:bottom w:val="none" w:sz="0" w:space="0" w:color="auto"/>
        <w:right w:val="none" w:sz="0" w:space="0" w:color="auto"/>
      </w:divBdr>
    </w:div>
    <w:div w:id="367150479">
      <w:bodyDiv w:val="1"/>
      <w:marLeft w:val="0"/>
      <w:marRight w:val="0"/>
      <w:marTop w:val="0"/>
      <w:marBottom w:val="0"/>
      <w:divBdr>
        <w:top w:val="none" w:sz="0" w:space="0" w:color="auto"/>
        <w:left w:val="none" w:sz="0" w:space="0" w:color="auto"/>
        <w:bottom w:val="none" w:sz="0" w:space="0" w:color="auto"/>
        <w:right w:val="none" w:sz="0" w:space="0" w:color="auto"/>
      </w:divBdr>
    </w:div>
    <w:div w:id="418871009">
      <w:bodyDiv w:val="1"/>
      <w:marLeft w:val="0"/>
      <w:marRight w:val="0"/>
      <w:marTop w:val="0"/>
      <w:marBottom w:val="0"/>
      <w:divBdr>
        <w:top w:val="none" w:sz="0" w:space="0" w:color="auto"/>
        <w:left w:val="none" w:sz="0" w:space="0" w:color="auto"/>
        <w:bottom w:val="none" w:sz="0" w:space="0" w:color="auto"/>
        <w:right w:val="none" w:sz="0" w:space="0" w:color="auto"/>
      </w:divBdr>
    </w:div>
    <w:div w:id="446589010">
      <w:bodyDiv w:val="1"/>
      <w:marLeft w:val="0"/>
      <w:marRight w:val="0"/>
      <w:marTop w:val="0"/>
      <w:marBottom w:val="0"/>
      <w:divBdr>
        <w:top w:val="none" w:sz="0" w:space="0" w:color="auto"/>
        <w:left w:val="none" w:sz="0" w:space="0" w:color="auto"/>
        <w:bottom w:val="none" w:sz="0" w:space="0" w:color="auto"/>
        <w:right w:val="none" w:sz="0" w:space="0" w:color="auto"/>
      </w:divBdr>
    </w:div>
    <w:div w:id="635112411">
      <w:bodyDiv w:val="1"/>
      <w:marLeft w:val="0"/>
      <w:marRight w:val="0"/>
      <w:marTop w:val="0"/>
      <w:marBottom w:val="0"/>
      <w:divBdr>
        <w:top w:val="none" w:sz="0" w:space="0" w:color="auto"/>
        <w:left w:val="none" w:sz="0" w:space="0" w:color="auto"/>
        <w:bottom w:val="none" w:sz="0" w:space="0" w:color="auto"/>
        <w:right w:val="none" w:sz="0" w:space="0" w:color="auto"/>
      </w:divBdr>
    </w:div>
    <w:div w:id="650601495">
      <w:bodyDiv w:val="1"/>
      <w:marLeft w:val="0"/>
      <w:marRight w:val="0"/>
      <w:marTop w:val="0"/>
      <w:marBottom w:val="0"/>
      <w:divBdr>
        <w:top w:val="none" w:sz="0" w:space="0" w:color="auto"/>
        <w:left w:val="none" w:sz="0" w:space="0" w:color="auto"/>
        <w:bottom w:val="none" w:sz="0" w:space="0" w:color="auto"/>
        <w:right w:val="none" w:sz="0" w:space="0" w:color="auto"/>
      </w:divBdr>
      <w:divsChild>
        <w:div w:id="743531483">
          <w:marLeft w:val="0"/>
          <w:marRight w:val="0"/>
          <w:marTop w:val="0"/>
          <w:marBottom w:val="0"/>
          <w:divBdr>
            <w:top w:val="none" w:sz="0" w:space="0" w:color="auto"/>
            <w:left w:val="none" w:sz="0" w:space="0" w:color="auto"/>
            <w:bottom w:val="none" w:sz="0" w:space="0" w:color="auto"/>
            <w:right w:val="none" w:sz="0" w:space="0" w:color="auto"/>
          </w:divBdr>
        </w:div>
      </w:divsChild>
    </w:div>
    <w:div w:id="723217801">
      <w:bodyDiv w:val="1"/>
      <w:marLeft w:val="0"/>
      <w:marRight w:val="0"/>
      <w:marTop w:val="0"/>
      <w:marBottom w:val="0"/>
      <w:divBdr>
        <w:top w:val="none" w:sz="0" w:space="0" w:color="auto"/>
        <w:left w:val="none" w:sz="0" w:space="0" w:color="auto"/>
        <w:bottom w:val="none" w:sz="0" w:space="0" w:color="auto"/>
        <w:right w:val="none" w:sz="0" w:space="0" w:color="auto"/>
      </w:divBdr>
    </w:div>
    <w:div w:id="839924939">
      <w:bodyDiv w:val="1"/>
      <w:marLeft w:val="0"/>
      <w:marRight w:val="0"/>
      <w:marTop w:val="0"/>
      <w:marBottom w:val="0"/>
      <w:divBdr>
        <w:top w:val="none" w:sz="0" w:space="0" w:color="auto"/>
        <w:left w:val="none" w:sz="0" w:space="0" w:color="auto"/>
        <w:bottom w:val="none" w:sz="0" w:space="0" w:color="auto"/>
        <w:right w:val="none" w:sz="0" w:space="0" w:color="auto"/>
      </w:divBdr>
    </w:div>
    <w:div w:id="927427727">
      <w:bodyDiv w:val="1"/>
      <w:marLeft w:val="0"/>
      <w:marRight w:val="0"/>
      <w:marTop w:val="0"/>
      <w:marBottom w:val="0"/>
      <w:divBdr>
        <w:top w:val="none" w:sz="0" w:space="0" w:color="auto"/>
        <w:left w:val="none" w:sz="0" w:space="0" w:color="auto"/>
        <w:bottom w:val="none" w:sz="0" w:space="0" w:color="auto"/>
        <w:right w:val="none" w:sz="0" w:space="0" w:color="auto"/>
      </w:divBdr>
    </w:div>
    <w:div w:id="931665158">
      <w:bodyDiv w:val="1"/>
      <w:marLeft w:val="0"/>
      <w:marRight w:val="0"/>
      <w:marTop w:val="0"/>
      <w:marBottom w:val="0"/>
      <w:divBdr>
        <w:top w:val="none" w:sz="0" w:space="0" w:color="auto"/>
        <w:left w:val="none" w:sz="0" w:space="0" w:color="auto"/>
        <w:bottom w:val="none" w:sz="0" w:space="0" w:color="auto"/>
        <w:right w:val="none" w:sz="0" w:space="0" w:color="auto"/>
      </w:divBdr>
    </w:div>
    <w:div w:id="953973778">
      <w:bodyDiv w:val="1"/>
      <w:marLeft w:val="0"/>
      <w:marRight w:val="0"/>
      <w:marTop w:val="0"/>
      <w:marBottom w:val="0"/>
      <w:divBdr>
        <w:top w:val="none" w:sz="0" w:space="0" w:color="auto"/>
        <w:left w:val="none" w:sz="0" w:space="0" w:color="auto"/>
        <w:bottom w:val="none" w:sz="0" w:space="0" w:color="auto"/>
        <w:right w:val="none" w:sz="0" w:space="0" w:color="auto"/>
      </w:divBdr>
    </w:div>
    <w:div w:id="966005835">
      <w:bodyDiv w:val="1"/>
      <w:marLeft w:val="0"/>
      <w:marRight w:val="0"/>
      <w:marTop w:val="0"/>
      <w:marBottom w:val="0"/>
      <w:divBdr>
        <w:top w:val="none" w:sz="0" w:space="0" w:color="auto"/>
        <w:left w:val="none" w:sz="0" w:space="0" w:color="auto"/>
        <w:bottom w:val="none" w:sz="0" w:space="0" w:color="auto"/>
        <w:right w:val="none" w:sz="0" w:space="0" w:color="auto"/>
      </w:divBdr>
    </w:div>
    <w:div w:id="1044332516">
      <w:bodyDiv w:val="1"/>
      <w:marLeft w:val="0"/>
      <w:marRight w:val="0"/>
      <w:marTop w:val="0"/>
      <w:marBottom w:val="0"/>
      <w:divBdr>
        <w:top w:val="none" w:sz="0" w:space="0" w:color="auto"/>
        <w:left w:val="none" w:sz="0" w:space="0" w:color="auto"/>
        <w:bottom w:val="none" w:sz="0" w:space="0" w:color="auto"/>
        <w:right w:val="none" w:sz="0" w:space="0" w:color="auto"/>
      </w:divBdr>
    </w:div>
    <w:div w:id="1083919293">
      <w:bodyDiv w:val="1"/>
      <w:marLeft w:val="0"/>
      <w:marRight w:val="0"/>
      <w:marTop w:val="0"/>
      <w:marBottom w:val="0"/>
      <w:divBdr>
        <w:top w:val="none" w:sz="0" w:space="0" w:color="auto"/>
        <w:left w:val="none" w:sz="0" w:space="0" w:color="auto"/>
        <w:bottom w:val="none" w:sz="0" w:space="0" w:color="auto"/>
        <w:right w:val="none" w:sz="0" w:space="0" w:color="auto"/>
      </w:divBdr>
    </w:div>
    <w:div w:id="1091659476">
      <w:bodyDiv w:val="1"/>
      <w:marLeft w:val="0"/>
      <w:marRight w:val="0"/>
      <w:marTop w:val="0"/>
      <w:marBottom w:val="0"/>
      <w:divBdr>
        <w:top w:val="none" w:sz="0" w:space="0" w:color="auto"/>
        <w:left w:val="none" w:sz="0" w:space="0" w:color="auto"/>
        <w:bottom w:val="none" w:sz="0" w:space="0" w:color="auto"/>
        <w:right w:val="none" w:sz="0" w:space="0" w:color="auto"/>
      </w:divBdr>
    </w:div>
    <w:div w:id="1154640115">
      <w:bodyDiv w:val="1"/>
      <w:marLeft w:val="0"/>
      <w:marRight w:val="0"/>
      <w:marTop w:val="0"/>
      <w:marBottom w:val="0"/>
      <w:divBdr>
        <w:top w:val="none" w:sz="0" w:space="0" w:color="auto"/>
        <w:left w:val="none" w:sz="0" w:space="0" w:color="auto"/>
        <w:bottom w:val="none" w:sz="0" w:space="0" w:color="auto"/>
        <w:right w:val="none" w:sz="0" w:space="0" w:color="auto"/>
      </w:divBdr>
    </w:div>
    <w:div w:id="1224683302">
      <w:bodyDiv w:val="1"/>
      <w:marLeft w:val="0"/>
      <w:marRight w:val="0"/>
      <w:marTop w:val="0"/>
      <w:marBottom w:val="0"/>
      <w:divBdr>
        <w:top w:val="none" w:sz="0" w:space="0" w:color="auto"/>
        <w:left w:val="none" w:sz="0" w:space="0" w:color="auto"/>
        <w:bottom w:val="none" w:sz="0" w:space="0" w:color="auto"/>
        <w:right w:val="none" w:sz="0" w:space="0" w:color="auto"/>
      </w:divBdr>
    </w:div>
    <w:div w:id="1274167355">
      <w:bodyDiv w:val="1"/>
      <w:marLeft w:val="0"/>
      <w:marRight w:val="0"/>
      <w:marTop w:val="0"/>
      <w:marBottom w:val="0"/>
      <w:divBdr>
        <w:top w:val="none" w:sz="0" w:space="0" w:color="auto"/>
        <w:left w:val="none" w:sz="0" w:space="0" w:color="auto"/>
        <w:bottom w:val="none" w:sz="0" w:space="0" w:color="auto"/>
        <w:right w:val="none" w:sz="0" w:space="0" w:color="auto"/>
      </w:divBdr>
    </w:div>
    <w:div w:id="1298418195">
      <w:bodyDiv w:val="1"/>
      <w:marLeft w:val="0"/>
      <w:marRight w:val="0"/>
      <w:marTop w:val="0"/>
      <w:marBottom w:val="0"/>
      <w:divBdr>
        <w:top w:val="none" w:sz="0" w:space="0" w:color="auto"/>
        <w:left w:val="none" w:sz="0" w:space="0" w:color="auto"/>
        <w:bottom w:val="none" w:sz="0" w:space="0" w:color="auto"/>
        <w:right w:val="none" w:sz="0" w:space="0" w:color="auto"/>
      </w:divBdr>
    </w:div>
    <w:div w:id="1318723095">
      <w:bodyDiv w:val="1"/>
      <w:marLeft w:val="0"/>
      <w:marRight w:val="0"/>
      <w:marTop w:val="0"/>
      <w:marBottom w:val="0"/>
      <w:divBdr>
        <w:top w:val="none" w:sz="0" w:space="0" w:color="auto"/>
        <w:left w:val="none" w:sz="0" w:space="0" w:color="auto"/>
        <w:bottom w:val="none" w:sz="0" w:space="0" w:color="auto"/>
        <w:right w:val="none" w:sz="0" w:space="0" w:color="auto"/>
      </w:divBdr>
    </w:div>
    <w:div w:id="1385710920">
      <w:bodyDiv w:val="1"/>
      <w:marLeft w:val="0"/>
      <w:marRight w:val="0"/>
      <w:marTop w:val="0"/>
      <w:marBottom w:val="0"/>
      <w:divBdr>
        <w:top w:val="none" w:sz="0" w:space="0" w:color="auto"/>
        <w:left w:val="none" w:sz="0" w:space="0" w:color="auto"/>
        <w:bottom w:val="none" w:sz="0" w:space="0" w:color="auto"/>
        <w:right w:val="none" w:sz="0" w:space="0" w:color="auto"/>
      </w:divBdr>
    </w:div>
    <w:div w:id="1596358151">
      <w:bodyDiv w:val="1"/>
      <w:marLeft w:val="0"/>
      <w:marRight w:val="0"/>
      <w:marTop w:val="0"/>
      <w:marBottom w:val="0"/>
      <w:divBdr>
        <w:top w:val="none" w:sz="0" w:space="0" w:color="auto"/>
        <w:left w:val="none" w:sz="0" w:space="0" w:color="auto"/>
        <w:bottom w:val="none" w:sz="0" w:space="0" w:color="auto"/>
        <w:right w:val="none" w:sz="0" w:space="0" w:color="auto"/>
      </w:divBdr>
    </w:div>
    <w:div w:id="1630893498">
      <w:bodyDiv w:val="1"/>
      <w:marLeft w:val="0"/>
      <w:marRight w:val="0"/>
      <w:marTop w:val="0"/>
      <w:marBottom w:val="0"/>
      <w:divBdr>
        <w:top w:val="none" w:sz="0" w:space="0" w:color="auto"/>
        <w:left w:val="none" w:sz="0" w:space="0" w:color="auto"/>
        <w:bottom w:val="none" w:sz="0" w:space="0" w:color="auto"/>
        <w:right w:val="none" w:sz="0" w:space="0" w:color="auto"/>
      </w:divBdr>
    </w:div>
    <w:div w:id="1734161374">
      <w:bodyDiv w:val="1"/>
      <w:marLeft w:val="0"/>
      <w:marRight w:val="0"/>
      <w:marTop w:val="0"/>
      <w:marBottom w:val="0"/>
      <w:divBdr>
        <w:top w:val="none" w:sz="0" w:space="0" w:color="auto"/>
        <w:left w:val="none" w:sz="0" w:space="0" w:color="auto"/>
        <w:bottom w:val="none" w:sz="0" w:space="0" w:color="auto"/>
        <w:right w:val="none" w:sz="0" w:space="0" w:color="auto"/>
      </w:divBdr>
    </w:div>
    <w:div w:id="1860461543">
      <w:bodyDiv w:val="1"/>
      <w:marLeft w:val="0"/>
      <w:marRight w:val="0"/>
      <w:marTop w:val="0"/>
      <w:marBottom w:val="0"/>
      <w:divBdr>
        <w:top w:val="none" w:sz="0" w:space="0" w:color="auto"/>
        <w:left w:val="none" w:sz="0" w:space="0" w:color="auto"/>
        <w:bottom w:val="none" w:sz="0" w:space="0" w:color="auto"/>
        <w:right w:val="none" w:sz="0" w:space="0" w:color="auto"/>
      </w:divBdr>
    </w:div>
    <w:div w:id="1905682751">
      <w:bodyDiv w:val="1"/>
      <w:marLeft w:val="0"/>
      <w:marRight w:val="0"/>
      <w:marTop w:val="0"/>
      <w:marBottom w:val="0"/>
      <w:divBdr>
        <w:top w:val="none" w:sz="0" w:space="0" w:color="auto"/>
        <w:left w:val="none" w:sz="0" w:space="0" w:color="auto"/>
        <w:bottom w:val="none" w:sz="0" w:space="0" w:color="auto"/>
        <w:right w:val="none" w:sz="0" w:space="0" w:color="auto"/>
      </w:divBdr>
    </w:div>
    <w:div w:id="1912538393">
      <w:bodyDiv w:val="1"/>
      <w:marLeft w:val="0"/>
      <w:marRight w:val="0"/>
      <w:marTop w:val="0"/>
      <w:marBottom w:val="0"/>
      <w:divBdr>
        <w:top w:val="none" w:sz="0" w:space="0" w:color="auto"/>
        <w:left w:val="none" w:sz="0" w:space="0" w:color="auto"/>
        <w:bottom w:val="none" w:sz="0" w:space="0" w:color="auto"/>
        <w:right w:val="none" w:sz="0" w:space="0" w:color="auto"/>
      </w:divBdr>
    </w:div>
    <w:div w:id="1913541207">
      <w:bodyDiv w:val="1"/>
      <w:marLeft w:val="0"/>
      <w:marRight w:val="0"/>
      <w:marTop w:val="0"/>
      <w:marBottom w:val="0"/>
      <w:divBdr>
        <w:top w:val="none" w:sz="0" w:space="0" w:color="auto"/>
        <w:left w:val="none" w:sz="0" w:space="0" w:color="auto"/>
        <w:bottom w:val="none" w:sz="0" w:space="0" w:color="auto"/>
        <w:right w:val="none" w:sz="0" w:space="0" w:color="auto"/>
      </w:divBdr>
    </w:div>
    <w:div w:id="1921984305">
      <w:bodyDiv w:val="1"/>
      <w:marLeft w:val="0"/>
      <w:marRight w:val="0"/>
      <w:marTop w:val="0"/>
      <w:marBottom w:val="0"/>
      <w:divBdr>
        <w:top w:val="none" w:sz="0" w:space="0" w:color="auto"/>
        <w:left w:val="none" w:sz="0" w:space="0" w:color="auto"/>
        <w:bottom w:val="none" w:sz="0" w:space="0" w:color="auto"/>
        <w:right w:val="none" w:sz="0" w:space="0" w:color="auto"/>
      </w:divBdr>
    </w:div>
    <w:div w:id="2010257135">
      <w:bodyDiv w:val="1"/>
      <w:marLeft w:val="0"/>
      <w:marRight w:val="0"/>
      <w:marTop w:val="0"/>
      <w:marBottom w:val="0"/>
      <w:divBdr>
        <w:top w:val="none" w:sz="0" w:space="0" w:color="auto"/>
        <w:left w:val="none" w:sz="0" w:space="0" w:color="auto"/>
        <w:bottom w:val="none" w:sz="0" w:space="0" w:color="auto"/>
        <w:right w:val="none" w:sz="0" w:space="0" w:color="auto"/>
      </w:divBdr>
    </w:div>
    <w:div w:id="2125536284">
      <w:bodyDiv w:val="1"/>
      <w:marLeft w:val="0"/>
      <w:marRight w:val="0"/>
      <w:marTop w:val="0"/>
      <w:marBottom w:val="0"/>
      <w:divBdr>
        <w:top w:val="none" w:sz="0" w:space="0" w:color="auto"/>
        <w:left w:val="none" w:sz="0" w:space="0" w:color="auto"/>
        <w:bottom w:val="none" w:sz="0" w:space="0" w:color="auto"/>
        <w:right w:val="none" w:sz="0" w:space="0" w:color="auto"/>
      </w:divBdr>
    </w:div>
    <w:div w:id="213820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ckhoff.com/en-en/products/mx-syste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press@beckhoff.com" TargetMode="External"/><Relationship Id="rId2" Type="http://schemas.openxmlformats.org/officeDocument/2006/relationships/hyperlink" Target="https://www.beckhoff.com" TargetMode="External"/><Relationship Id="rId1" Type="http://schemas.openxmlformats.org/officeDocument/2006/relationships/hyperlink" Target="mailto:info@beckhoff.com" TargetMode="External"/><Relationship Id="rId4" Type="http://schemas.openxmlformats.org/officeDocument/2006/relationships/hyperlink" Target="https://www.beckhoff.com/pr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748D3-7670-4D8C-B64A-D0021643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2189</Words>
  <Characters>13796</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MX-System: Pluggable system solution for control cabinet-free automation</vt:lpstr>
      <vt:lpstr>PR062011 | Flexible choice of programming language: safety editors for function block diagram language and high-level language C</vt:lpstr>
    </vt:vector>
  </TitlesOfParts>
  <Company>Beckhoff Automation GmbH &amp; Co. KG</Company>
  <LinksUpToDate>false</LinksUpToDate>
  <CharactersWithSpaces>15954</CharactersWithSpaces>
  <SharedDoc>false</SharedDoc>
  <HLinks>
    <vt:vector size="36" baseType="variant">
      <vt:variant>
        <vt:i4>4849753</vt:i4>
      </vt:variant>
      <vt:variant>
        <vt:i4>12</vt:i4>
      </vt:variant>
      <vt:variant>
        <vt:i4>0</vt:i4>
      </vt:variant>
      <vt:variant>
        <vt:i4>5</vt:i4>
      </vt:variant>
      <vt:variant>
        <vt:lpwstr>http://www.beckhoff.com/</vt:lpwstr>
      </vt:variant>
      <vt:variant>
        <vt:lpwstr/>
      </vt:variant>
      <vt:variant>
        <vt:i4>2359301</vt:i4>
      </vt:variant>
      <vt:variant>
        <vt:i4>9</vt:i4>
      </vt:variant>
      <vt:variant>
        <vt:i4>0</vt:i4>
      </vt:variant>
      <vt:variant>
        <vt:i4>5</vt:i4>
      </vt:variant>
      <vt:variant>
        <vt:lpwstr>mailto:info@beckhoff.com</vt:lpwstr>
      </vt:variant>
      <vt:variant>
        <vt:lpwstr/>
      </vt:variant>
      <vt:variant>
        <vt:i4>2228319</vt:i4>
      </vt:variant>
      <vt:variant>
        <vt:i4>6</vt:i4>
      </vt:variant>
      <vt:variant>
        <vt:i4>0</vt:i4>
      </vt:variant>
      <vt:variant>
        <vt:i4>5</vt:i4>
      </vt:variant>
      <vt:variant>
        <vt:lpwstr>http://download.beckhoff.com/download/press/2012/presskit/pr252012_Beckhoff.zip</vt:lpwstr>
      </vt:variant>
      <vt:variant>
        <vt:lpwstr/>
      </vt:variant>
      <vt:variant>
        <vt:i4>4849685</vt:i4>
      </vt:variant>
      <vt:variant>
        <vt:i4>3</vt:i4>
      </vt:variant>
      <vt:variant>
        <vt:i4>0</vt:i4>
      </vt:variant>
      <vt:variant>
        <vt:i4>5</vt:i4>
      </vt:variant>
      <vt:variant>
        <vt:lpwstr>http://www.beckhoff.com/english/press/pr2512.htm</vt:lpwstr>
      </vt:variant>
      <vt:variant>
        <vt:lpwstr/>
      </vt:variant>
      <vt:variant>
        <vt:i4>2949181</vt:i4>
      </vt:variant>
      <vt:variant>
        <vt:i4>0</vt:i4>
      </vt:variant>
      <vt:variant>
        <vt:i4>0</vt:i4>
      </vt:variant>
      <vt:variant>
        <vt:i4>5</vt:i4>
      </vt:variant>
      <vt:variant>
        <vt:lpwstr>http://www.beckhoff.com/achema</vt:lpwstr>
      </vt:variant>
      <vt:variant>
        <vt:lpwstr/>
      </vt:variant>
      <vt:variant>
        <vt:i4>2359301</vt:i4>
      </vt:variant>
      <vt:variant>
        <vt:i4>6</vt:i4>
      </vt:variant>
      <vt:variant>
        <vt:i4>0</vt:i4>
      </vt:variant>
      <vt:variant>
        <vt:i4>5</vt:i4>
      </vt:variant>
      <vt:variant>
        <vt:lpwstr>mailto:info@beckhoff.com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MX-System: Pluggable system solution for control cabinet-free automation</dc:title>
  <dc:subject/>
  <dc:creator>Beckhoff Automation GmbH &amp; Co. KG</dc:creator>
  <cp:lastModifiedBy>Vera Konstanze Schnatmeyer</cp:lastModifiedBy>
  <cp:revision>136</cp:revision>
  <cp:lastPrinted>2012-02-24T10:07:00Z</cp:lastPrinted>
  <dcterms:created xsi:type="dcterms:W3CDTF">2013-08-26T15:04:00Z</dcterms:created>
  <dcterms:modified xsi:type="dcterms:W3CDTF">2024-04-17T08:17:00Z</dcterms:modified>
</cp:coreProperties>
</file>